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F8" w:rsidRDefault="002F76F8"/>
    <w:p w:rsidR="002F76F8" w:rsidRDefault="002F76F8"/>
    <w:p w:rsidR="002F76F8" w:rsidRDefault="002F76F8"/>
    <w:p w:rsidR="002F76F8" w:rsidRDefault="002F76F8" w:rsidP="002F76F8">
      <w:pPr>
        <w:rPr>
          <w:rFonts w:ascii="Arial" w:hAnsi="Arial" w:cs="Arial"/>
        </w:rPr>
      </w:pPr>
    </w:p>
    <w:p w:rsidR="002F76F8" w:rsidRPr="002D4C62" w:rsidRDefault="002F76F8" w:rsidP="002F76F8">
      <w:pPr>
        <w:rPr>
          <w:rFonts w:ascii="Arial" w:hAnsi="Arial" w:cs="Arial"/>
          <w:b/>
          <w:sz w:val="22"/>
          <w:szCs w:val="22"/>
        </w:rPr>
      </w:pPr>
      <w:r w:rsidRPr="002D4C62">
        <w:rPr>
          <w:rFonts w:ascii="Arial" w:hAnsi="Arial" w:cs="Arial"/>
          <w:b/>
          <w:sz w:val="22"/>
          <w:szCs w:val="22"/>
        </w:rPr>
        <w:t>RELAÇÃO DE EXAMES PARA ADMISSÃO EM CARÁTER EFETIVO:</w:t>
      </w:r>
    </w:p>
    <w:tbl>
      <w:tblPr>
        <w:tblpPr w:leftFromText="141" w:rightFromText="141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F76F8" w:rsidRPr="002D4C62" w:rsidTr="002F76F8">
        <w:trPr>
          <w:trHeight w:val="153"/>
        </w:trPr>
        <w:tc>
          <w:tcPr>
            <w:tcW w:w="4322" w:type="dxa"/>
          </w:tcPr>
          <w:p w:rsidR="002F76F8" w:rsidRPr="002D4C62" w:rsidRDefault="002F76F8" w:rsidP="002F7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4322" w:type="dxa"/>
          </w:tcPr>
          <w:p w:rsidR="002F76F8" w:rsidRPr="002D4C62" w:rsidRDefault="002F76F8" w:rsidP="002F7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EXAMES</w:t>
            </w:r>
          </w:p>
        </w:tc>
      </w:tr>
      <w:tr w:rsidR="002F76F8" w:rsidRPr="002D4C62" w:rsidTr="002F76F8">
        <w:trPr>
          <w:trHeight w:val="1170"/>
        </w:trPr>
        <w:tc>
          <w:tcPr>
            <w:tcW w:w="4322" w:type="dxa"/>
          </w:tcPr>
          <w:p w:rsidR="002F76F8" w:rsidRDefault="002F76F8" w:rsidP="002F76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Agente de Saúde (Todas as áreas)</w:t>
            </w:r>
          </w:p>
        </w:tc>
        <w:tc>
          <w:tcPr>
            <w:tcW w:w="4322" w:type="dxa"/>
          </w:tcPr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Audiometria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lombo sacro AP –</w:t>
            </w:r>
            <w:proofErr w:type="gramStart"/>
            <w:r w:rsidR="00C40C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Hemograma Completo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4C62">
              <w:rPr>
                <w:rFonts w:ascii="Arial" w:hAnsi="Arial" w:cs="Arial"/>
                <w:sz w:val="22"/>
                <w:szCs w:val="22"/>
              </w:rPr>
              <w:t>Glicemia de jejum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Hepatite ABC</w:t>
            </w:r>
            <w:bookmarkEnd w:id="0"/>
          </w:p>
        </w:tc>
      </w:tr>
      <w:tr w:rsidR="002F76F8" w:rsidRPr="002D4C62" w:rsidTr="002F76F8">
        <w:trPr>
          <w:trHeight w:val="165"/>
        </w:trPr>
        <w:tc>
          <w:tcPr>
            <w:tcW w:w="4322" w:type="dxa"/>
          </w:tcPr>
          <w:p w:rsidR="002F76F8" w:rsidRDefault="002F76F8" w:rsidP="002F76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Agente de Combate a Endemias</w:t>
            </w:r>
          </w:p>
        </w:tc>
        <w:tc>
          <w:tcPr>
            <w:tcW w:w="4322" w:type="dxa"/>
          </w:tcPr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Audiometria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lombo sacro AP – P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Hemograma Completo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4C62">
              <w:rPr>
                <w:rFonts w:ascii="Arial" w:hAnsi="Arial" w:cs="Arial"/>
                <w:sz w:val="22"/>
                <w:szCs w:val="22"/>
              </w:rPr>
              <w:t>Glicemia de jejum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Hepatite ABC</w:t>
            </w:r>
          </w:p>
        </w:tc>
      </w:tr>
    </w:tbl>
    <w:p w:rsidR="005868D6" w:rsidRDefault="005868D6"/>
    <w:p w:rsidR="005868D6" w:rsidRPr="005868D6" w:rsidRDefault="005868D6" w:rsidP="005868D6"/>
    <w:p w:rsidR="005868D6" w:rsidRPr="005868D6" w:rsidRDefault="005868D6" w:rsidP="005868D6"/>
    <w:p w:rsidR="005868D6" w:rsidRPr="007B1BF4" w:rsidRDefault="005868D6" w:rsidP="005868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7B1BF4">
        <w:rPr>
          <w:rFonts w:ascii="Arial" w:hAnsi="Arial" w:cs="Arial"/>
          <w:sz w:val="22"/>
          <w:szCs w:val="22"/>
        </w:rPr>
        <w:t>Os custos dos exames serão de responsabilidade do candidato</w:t>
      </w:r>
      <w:r>
        <w:rPr>
          <w:rFonts w:ascii="Arial" w:hAnsi="Arial" w:cs="Arial"/>
          <w:sz w:val="22"/>
          <w:szCs w:val="22"/>
        </w:rPr>
        <w:t>.</w:t>
      </w:r>
    </w:p>
    <w:p w:rsidR="005868D6" w:rsidRPr="005868D6" w:rsidRDefault="005868D6" w:rsidP="005868D6">
      <w:pPr>
        <w:ind w:firstLine="708"/>
      </w:pPr>
    </w:p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8E1E64" w:rsidRPr="005868D6" w:rsidRDefault="008E1E64" w:rsidP="005868D6"/>
    <w:sectPr w:rsidR="008E1E64" w:rsidRPr="005868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F8" w:rsidRDefault="002F76F8" w:rsidP="002F76F8">
      <w:r>
        <w:separator/>
      </w:r>
    </w:p>
  </w:endnote>
  <w:endnote w:type="continuationSeparator" w:id="0">
    <w:p w:rsidR="002F76F8" w:rsidRDefault="002F76F8" w:rsidP="002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F8" w:rsidRPr="004D7CD8" w:rsidRDefault="002F76F8" w:rsidP="002F76F8">
    <w:pPr>
      <w:pStyle w:val="Rodap"/>
    </w:pPr>
    <w:r w:rsidRPr="004D7CD8">
      <w:rPr>
        <w:rFonts w:ascii="Arial" w:hAnsi="Arial" w:cs="Arial"/>
        <w:color w:val="333333"/>
        <w:sz w:val="16"/>
        <w:szCs w:val="16"/>
      </w:rPr>
      <w:t xml:space="preserve">Travessa das Flores, 58 ● Salto Veloso – SC – 89.595-000 ● Fone/Fax – 49 3536.0146 ● CNPJ 82.827.353/0001-24 </w:t>
    </w:r>
    <w:proofErr w:type="gramStart"/>
    <w:r w:rsidRPr="004D7CD8">
      <w:rPr>
        <w:rFonts w:ascii="Arial" w:hAnsi="Arial" w:cs="Arial"/>
        <w:color w:val="333333"/>
        <w:sz w:val="16"/>
        <w:szCs w:val="16"/>
      </w:rPr>
      <w:t>●</w:t>
    </w:r>
    <w:proofErr w:type="gramEnd"/>
  </w:p>
  <w:p w:rsidR="002F76F8" w:rsidRDefault="002F76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F8" w:rsidRDefault="002F76F8" w:rsidP="002F76F8">
      <w:r>
        <w:separator/>
      </w:r>
    </w:p>
  </w:footnote>
  <w:footnote w:type="continuationSeparator" w:id="0">
    <w:p w:rsidR="002F76F8" w:rsidRDefault="002F76F8" w:rsidP="002F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F8" w:rsidRPr="00DC5DE8" w:rsidRDefault="00643A1F" w:rsidP="002F76F8">
    <w:pPr>
      <w:pStyle w:val="Cabealho"/>
      <w:rPr>
        <w:rFonts w:ascii="Arial" w:eastAsia="PMingLiU" w:hAnsi="Arial" w:cs="Arial"/>
        <w:color w:val="333333"/>
        <w:sz w:val="28"/>
      </w:rPr>
    </w:pPr>
    <w:r>
      <w:rPr>
        <w:rFonts w:ascii="Arial" w:eastAsia="PMingLiU" w:hAnsi="Arial" w:cs="Arial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1.55pt;margin-top:-25.65pt;width:56.75pt;height:70.1pt;z-index:251659264">
          <v:imagedata r:id="rId1" o:title=""/>
        </v:shape>
        <o:OLEObject Type="Embed" ProgID="MSPhotoEd.3" ShapeID="_x0000_s1025" DrawAspect="Content" ObjectID="_1479128832" r:id="rId2"/>
      </w:pict>
    </w:r>
    <w:r w:rsidR="002F76F8">
      <w:rPr>
        <w:rFonts w:ascii="Arial" w:eastAsia="PMingLiU" w:hAnsi="Arial" w:cs="Arial"/>
        <w:sz w:val="28"/>
      </w:rPr>
      <w:t xml:space="preserve">                       </w:t>
    </w:r>
    <w:r w:rsidR="002F76F8" w:rsidRPr="00DC5DE8">
      <w:rPr>
        <w:rFonts w:ascii="Arial" w:eastAsia="PMingLiU" w:hAnsi="Arial" w:cs="Arial"/>
        <w:color w:val="333333"/>
        <w:sz w:val="28"/>
      </w:rPr>
      <w:t>Estado de Santa Catarina</w:t>
    </w:r>
  </w:p>
  <w:p w:rsidR="002F76F8" w:rsidRPr="00DC5DE8" w:rsidRDefault="002F76F8" w:rsidP="002F76F8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b/>
        <w:sz w:val="36"/>
        <w:szCs w:val="36"/>
      </w:rPr>
      <w:t>Prefeitura de Salto Veloso</w:t>
    </w:r>
  </w:p>
  <w:p w:rsidR="002F76F8" w:rsidRDefault="002F7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8"/>
    <w:rsid w:val="002F76F8"/>
    <w:rsid w:val="005868D6"/>
    <w:rsid w:val="00643A1F"/>
    <w:rsid w:val="008E1E64"/>
    <w:rsid w:val="00C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PMSV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3</cp:revision>
  <dcterms:created xsi:type="dcterms:W3CDTF">2014-12-02T16:50:00Z</dcterms:created>
  <dcterms:modified xsi:type="dcterms:W3CDTF">2014-12-03T18:21:00Z</dcterms:modified>
</cp:coreProperties>
</file>