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303B" w:rsidRPr="0032726C" w:rsidRDefault="00B1303B"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044A1D" w:rsidP="001F7037">
      <w:pPr>
        <w:spacing w:line="240" w:lineRule="auto"/>
        <w:ind w:firstLine="0"/>
        <w:jc w:val="center"/>
        <w:rPr>
          <w:b/>
          <w:szCs w:val="24"/>
        </w:rPr>
      </w:pPr>
      <w:r>
        <w:rPr>
          <w:b/>
          <w:noProof/>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4.75pt;margin-top:71.75pt;width:347.3pt;height:76.95pt;z-index:251658240">
            <v:imagedata r:id="rId8" o:title=""/>
            <w10:wrap type="square"/>
          </v:shape>
          <o:OLEObject Type="Embed" ProgID="CorelDraw.Graphic.17" ShapeID="_x0000_s1026" DrawAspect="Content" ObjectID="_1638118005" r:id="rId9"/>
        </w:object>
      </w: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F7037">
      <w:pPr>
        <w:spacing w:line="240" w:lineRule="auto"/>
        <w:ind w:firstLine="0"/>
        <w:jc w:val="center"/>
        <w:rPr>
          <w:b/>
          <w:szCs w:val="24"/>
        </w:rPr>
      </w:pPr>
    </w:p>
    <w:p w:rsidR="00691BBF" w:rsidRPr="0032726C" w:rsidRDefault="00691BBF" w:rsidP="001D36D4">
      <w:pPr>
        <w:spacing w:line="240" w:lineRule="auto"/>
        <w:ind w:firstLine="0"/>
        <w:rPr>
          <w:b/>
          <w:szCs w:val="24"/>
        </w:rPr>
      </w:pPr>
    </w:p>
    <w:p w:rsidR="00691BBF" w:rsidRPr="0032726C" w:rsidRDefault="00691BBF" w:rsidP="00691BBF">
      <w:pPr>
        <w:pStyle w:val="Cabealho"/>
        <w:tabs>
          <w:tab w:val="center" w:pos="2835"/>
        </w:tabs>
        <w:ind w:firstLine="0"/>
        <w:rPr>
          <w:b/>
          <w:color w:val="333333"/>
          <w:szCs w:val="36"/>
        </w:rPr>
      </w:pPr>
    </w:p>
    <w:p w:rsidR="00691BBF" w:rsidRPr="0032726C" w:rsidRDefault="00DB672F" w:rsidP="00691BBF">
      <w:pPr>
        <w:pStyle w:val="Cabealho"/>
        <w:tabs>
          <w:tab w:val="center" w:pos="2835"/>
        </w:tabs>
        <w:ind w:firstLine="0"/>
        <w:rPr>
          <w:b/>
          <w:color w:val="333333"/>
          <w:szCs w:val="36"/>
        </w:rPr>
      </w:pPr>
      <w:r w:rsidRPr="0032726C">
        <w:rPr>
          <w:b/>
          <w:color w:val="333333"/>
          <w:szCs w:val="36"/>
        </w:rPr>
        <w:t>MEMORIAL DESCRITIVO</w:t>
      </w:r>
    </w:p>
    <w:p w:rsidR="00691BBF" w:rsidRPr="0032726C" w:rsidRDefault="001D36D4" w:rsidP="00691BBF">
      <w:pPr>
        <w:pStyle w:val="Cabealho"/>
        <w:ind w:firstLine="0"/>
        <w:rPr>
          <w:b/>
          <w:color w:val="333333"/>
          <w:szCs w:val="28"/>
        </w:rPr>
      </w:pPr>
      <w:r>
        <w:rPr>
          <w:b/>
          <w:color w:val="333333"/>
          <w:szCs w:val="28"/>
        </w:rPr>
        <w:t>REURBANIZAÇÃO TRAVESSIA DAS FLORES</w:t>
      </w:r>
    </w:p>
    <w:p w:rsidR="00691BBF" w:rsidRPr="0032726C" w:rsidRDefault="001D36D4" w:rsidP="00691BBF">
      <w:pPr>
        <w:pStyle w:val="Cabealho"/>
        <w:ind w:firstLine="0"/>
        <w:rPr>
          <w:color w:val="333333"/>
        </w:rPr>
      </w:pPr>
      <w:r>
        <w:rPr>
          <w:color w:val="333333"/>
        </w:rPr>
        <w:t xml:space="preserve">Prefeitura Municipal De Salto Veloso - </w:t>
      </w:r>
      <w:r w:rsidR="00691BBF" w:rsidRPr="0032726C">
        <w:rPr>
          <w:color w:val="333333"/>
        </w:rPr>
        <w:t>SC.</w:t>
      </w:r>
    </w:p>
    <w:p w:rsidR="00691BBF" w:rsidRPr="0032726C" w:rsidRDefault="00691BBF" w:rsidP="00691BBF">
      <w:pPr>
        <w:pStyle w:val="Cabealho"/>
        <w:ind w:firstLine="0"/>
        <w:rPr>
          <w:color w:val="333333"/>
        </w:rPr>
      </w:pPr>
    </w:p>
    <w:p w:rsidR="00691BBF" w:rsidRPr="0032726C" w:rsidRDefault="00691BBF" w:rsidP="00691BBF">
      <w:pPr>
        <w:pStyle w:val="Cabealho"/>
        <w:ind w:firstLine="0"/>
        <w:rPr>
          <w:color w:val="333333"/>
        </w:rPr>
      </w:pPr>
      <w:r w:rsidRPr="0032726C">
        <w:rPr>
          <w:color w:val="333333"/>
        </w:rPr>
        <w:t>Profissionais Responsáveis:</w:t>
      </w:r>
    </w:p>
    <w:p w:rsidR="001D36D4" w:rsidRDefault="00691BBF" w:rsidP="00691BBF">
      <w:pPr>
        <w:pStyle w:val="Cabealho"/>
        <w:ind w:firstLine="0"/>
        <w:rPr>
          <w:color w:val="333333"/>
          <w:sz w:val="22"/>
          <w:lang w:val="en-US"/>
        </w:rPr>
      </w:pPr>
      <w:r w:rsidRPr="0032726C">
        <w:rPr>
          <w:color w:val="333333"/>
          <w:sz w:val="22"/>
          <w:lang w:val="en-US"/>
        </w:rPr>
        <w:t>Arqº Artur Brandalise Neto CAU/SC A29.246-0</w:t>
      </w:r>
      <w:r w:rsidR="001D36D4">
        <w:rPr>
          <w:color w:val="333333"/>
          <w:sz w:val="22"/>
          <w:lang w:val="en-US"/>
        </w:rPr>
        <w:t xml:space="preserve"> </w:t>
      </w:r>
    </w:p>
    <w:p w:rsidR="00691BBF" w:rsidRPr="0032726C" w:rsidRDefault="001D36D4" w:rsidP="00691BBF">
      <w:pPr>
        <w:pStyle w:val="Cabealho"/>
        <w:ind w:firstLine="0"/>
        <w:rPr>
          <w:color w:val="333333"/>
          <w:sz w:val="22"/>
          <w:lang w:val="en-US"/>
        </w:rPr>
      </w:pPr>
      <w:r w:rsidRPr="0032726C">
        <w:rPr>
          <w:color w:val="333333"/>
          <w:sz w:val="22"/>
          <w:lang w:val="en-US"/>
        </w:rPr>
        <w:t xml:space="preserve">Engº </w:t>
      </w:r>
      <w:r>
        <w:rPr>
          <w:color w:val="333333"/>
          <w:sz w:val="22"/>
          <w:lang w:val="en-US"/>
        </w:rPr>
        <w:t>Rafael De Lima</w:t>
      </w:r>
      <w:r w:rsidRPr="0032726C">
        <w:rPr>
          <w:color w:val="333333"/>
          <w:sz w:val="22"/>
          <w:lang w:val="en-US"/>
        </w:rPr>
        <w:t xml:space="preserve"> CREA/SC </w:t>
      </w:r>
      <w:r>
        <w:rPr>
          <w:color w:val="333333"/>
          <w:sz w:val="22"/>
          <w:lang w:val="en-US"/>
        </w:rPr>
        <w:t>148.679-1</w:t>
      </w:r>
    </w:p>
    <w:p w:rsidR="00691BBF" w:rsidRPr="0032726C" w:rsidRDefault="00691BBF" w:rsidP="00691BBF">
      <w:pPr>
        <w:pStyle w:val="Cabealho"/>
        <w:ind w:firstLine="0"/>
        <w:rPr>
          <w:color w:val="333333"/>
          <w:sz w:val="22"/>
          <w:lang w:val="en-US"/>
        </w:rPr>
      </w:pPr>
      <w:r w:rsidRPr="0032726C">
        <w:rPr>
          <w:color w:val="333333"/>
          <w:sz w:val="22"/>
          <w:lang w:val="en-US"/>
        </w:rPr>
        <w:t>Engº Renato Scopel CREA/SC 143.941-1</w:t>
      </w:r>
    </w:p>
    <w:p w:rsidR="00B731E4" w:rsidRPr="005A19B0" w:rsidRDefault="00691BBF" w:rsidP="005A19B0">
      <w:pPr>
        <w:pStyle w:val="Cabealho"/>
        <w:ind w:firstLine="0"/>
        <w:rPr>
          <w:color w:val="333333"/>
          <w:sz w:val="22"/>
          <w:lang w:val="en-US"/>
        </w:rPr>
      </w:pPr>
      <w:r w:rsidRPr="0032726C">
        <w:rPr>
          <w:color w:val="333333"/>
          <w:sz w:val="22"/>
          <w:lang w:val="en-US"/>
        </w:rPr>
        <w:t>Arqº Tiago Tamanini Junior CAU/SC A115.251-3</w:t>
      </w:r>
    </w:p>
    <w:p w:rsidR="00691BBF" w:rsidRPr="0032726C" w:rsidRDefault="00DB672F" w:rsidP="00691BBF">
      <w:pPr>
        <w:pStyle w:val="Cabealho"/>
        <w:ind w:firstLine="0"/>
        <w:jc w:val="center"/>
        <w:rPr>
          <w:rFonts w:cs="Times New Roman"/>
          <w:b/>
          <w:color w:val="333333"/>
          <w:lang w:val="en-US"/>
        </w:rPr>
      </w:pPr>
      <w:r w:rsidRPr="0032726C">
        <w:rPr>
          <w:rFonts w:cs="Times New Roman"/>
          <w:b/>
          <w:color w:val="333333"/>
          <w:lang w:val="en-US"/>
        </w:rPr>
        <w:lastRenderedPageBreak/>
        <w:t>SUMÁRIO</w:t>
      </w:r>
    </w:p>
    <w:p w:rsidR="002932BC" w:rsidRPr="0032726C" w:rsidRDefault="002932BC" w:rsidP="001F7037">
      <w:pPr>
        <w:spacing w:line="240" w:lineRule="auto"/>
        <w:ind w:firstLine="0"/>
        <w:jc w:val="center"/>
        <w:rPr>
          <w:b/>
          <w:szCs w:val="24"/>
        </w:rPr>
      </w:pPr>
    </w:p>
    <w:p w:rsidR="005A19B0" w:rsidRDefault="00322DFC">
      <w:pPr>
        <w:pStyle w:val="Sumrio1"/>
        <w:rPr>
          <w:rFonts w:asciiTheme="minorHAnsi" w:eastAsiaTheme="minorEastAsia" w:hAnsiTheme="minorHAnsi" w:cstheme="minorBidi"/>
          <w:b w:val="0"/>
          <w:caps w:val="0"/>
          <w:noProof/>
          <w:sz w:val="22"/>
        </w:rPr>
      </w:pPr>
      <w:r w:rsidRPr="0032726C">
        <w:rPr>
          <w:rFonts w:eastAsia="Times New Roman"/>
          <w:caps w:val="0"/>
          <w:kern w:val="32"/>
          <w:szCs w:val="32"/>
        </w:rPr>
        <w:fldChar w:fldCharType="begin"/>
      </w:r>
      <w:r w:rsidR="003E1908" w:rsidRPr="0032726C">
        <w:rPr>
          <w:rFonts w:eastAsia="Times New Roman"/>
          <w:caps w:val="0"/>
          <w:kern w:val="32"/>
          <w:szCs w:val="32"/>
        </w:rPr>
        <w:instrText xml:space="preserve"> TOC \o "1-5" \h \z \u </w:instrText>
      </w:r>
      <w:r w:rsidRPr="0032726C">
        <w:rPr>
          <w:rFonts w:eastAsia="Times New Roman"/>
          <w:caps w:val="0"/>
          <w:kern w:val="32"/>
          <w:szCs w:val="32"/>
        </w:rPr>
        <w:fldChar w:fldCharType="separate"/>
      </w:r>
      <w:hyperlink w:anchor="_Toc21873626" w:history="1">
        <w:r w:rsidR="005A19B0" w:rsidRPr="00545DC8">
          <w:rPr>
            <w:rStyle w:val="Hyperlink"/>
            <w:noProof/>
          </w:rPr>
          <w:t>1</w:t>
        </w:r>
        <w:r w:rsidR="005A19B0">
          <w:rPr>
            <w:rFonts w:asciiTheme="minorHAnsi" w:eastAsiaTheme="minorEastAsia" w:hAnsiTheme="minorHAnsi" w:cstheme="minorBidi"/>
            <w:b w:val="0"/>
            <w:caps w:val="0"/>
            <w:noProof/>
            <w:sz w:val="22"/>
          </w:rPr>
          <w:tab/>
        </w:r>
        <w:r w:rsidR="005A19B0" w:rsidRPr="00545DC8">
          <w:rPr>
            <w:rStyle w:val="Hyperlink"/>
            <w:noProof/>
          </w:rPr>
          <w:t>INTRODUÇÃO</w:t>
        </w:r>
        <w:r w:rsidR="005A19B0">
          <w:rPr>
            <w:noProof/>
            <w:webHidden/>
          </w:rPr>
          <w:tab/>
        </w:r>
        <w:r w:rsidR="005A19B0">
          <w:rPr>
            <w:noProof/>
            <w:webHidden/>
          </w:rPr>
          <w:fldChar w:fldCharType="begin"/>
        </w:r>
        <w:r w:rsidR="005A19B0">
          <w:rPr>
            <w:noProof/>
            <w:webHidden/>
          </w:rPr>
          <w:instrText xml:space="preserve"> PAGEREF _Toc21873626 \h </w:instrText>
        </w:r>
        <w:r w:rsidR="005A19B0">
          <w:rPr>
            <w:noProof/>
            <w:webHidden/>
          </w:rPr>
        </w:r>
        <w:r w:rsidR="005A19B0">
          <w:rPr>
            <w:noProof/>
            <w:webHidden/>
          </w:rPr>
          <w:fldChar w:fldCharType="separate"/>
        </w:r>
        <w:r w:rsidR="003C5215">
          <w:rPr>
            <w:noProof/>
            <w:webHidden/>
          </w:rPr>
          <w:t>4</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27" w:history="1">
        <w:r w:rsidR="005A19B0" w:rsidRPr="00545DC8">
          <w:rPr>
            <w:rStyle w:val="Hyperlink"/>
            <w:noProof/>
          </w:rPr>
          <w:t>1.1</w:t>
        </w:r>
        <w:r w:rsidR="005A19B0">
          <w:rPr>
            <w:rFonts w:asciiTheme="minorHAnsi" w:eastAsiaTheme="minorEastAsia" w:hAnsiTheme="minorHAnsi" w:cstheme="minorBidi"/>
            <w:caps w:val="0"/>
            <w:noProof/>
            <w:sz w:val="22"/>
          </w:rPr>
          <w:tab/>
        </w:r>
        <w:r w:rsidR="005A19B0" w:rsidRPr="00545DC8">
          <w:rPr>
            <w:rStyle w:val="Hyperlink"/>
            <w:noProof/>
          </w:rPr>
          <w:t>OBJETIVO</w:t>
        </w:r>
        <w:r w:rsidR="005A19B0">
          <w:rPr>
            <w:noProof/>
            <w:webHidden/>
          </w:rPr>
          <w:tab/>
        </w:r>
        <w:r w:rsidR="005A19B0">
          <w:rPr>
            <w:noProof/>
            <w:webHidden/>
          </w:rPr>
          <w:fldChar w:fldCharType="begin"/>
        </w:r>
        <w:r w:rsidR="005A19B0">
          <w:rPr>
            <w:noProof/>
            <w:webHidden/>
          </w:rPr>
          <w:instrText xml:space="preserve"> PAGEREF _Toc21873627 \h </w:instrText>
        </w:r>
        <w:r w:rsidR="005A19B0">
          <w:rPr>
            <w:noProof/>
            <w:webHidden/>
          </w:rPr>
        </w:r>
        <w:r w:rsidR="005A19B0">
          <w:rPr>
            <w:noProof/>
            <w:webHidden/>
          </w:rPr>
          <w:fldChar w:fldCharType="separate"/>
        </w:r>
        <w:r w:rsidR="003C5215">
          <w:rPr>
            <w:noProof/>
            <w:webHidden/>
          </w:rPr>
          <w:t>4</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28" w:history="1">
        <w:r w:rsidR="005A19B0" w:rsidRPr="00545DC8">
          <w:rPr>
            <w:rStyle w:val="Hyperlink"/>
            <w:noProof/>
          </w:rPr>
          <w:t>1.2</w:t>
        </w:r>
        <w:r w:rsidR="005A19B0">
          <w:rPr>
            <w:rFonts w:asciiTheme="minorHAnsi" w:eastAsiaTheme="minorEastAsia" w:hAnsiTheme="minorHAnsi" w:cstheme="minorBidi"/>
            <w:caps w:val="0"/>
            <w:noProof/>
            <w:sz w:val="22"/>
          </w:rPr>
          <w:tab/>
        </w:r>
        <w:r w:rsidR="005A19B0" w:rsidRPr="00545DC8">
          <w:rPr>
            <w:rStyle w:val="Hyperlink"/>
            <w:noProof/>
          </w:rPr>
          <w:t>REFERÊNCIAS</w:t>
        </w:r>
        <w:r w:rsidR="005A19B0">
          <w:rPr>
            <w:noProof/>
            <w:webHidden/>
          </w:rPr>
          <w:tab/>
        </w:r>
        <w:r w:rsidR="005A19B0">
          <w:rPr>
            <w:noProof/>
            <w:webHidden/>
          </w:rPr>
          <w:fldChar w:fldCharType="begin"/>
        </w:r>
        <w:r w:rsidR="005A19B0">
          <w:rPr>
            <w:noProof/>
            <w:webHidden/>
          </w:rPr>
          <w:instrText xml:space="preserve"> PAGEREF _Toc21873628 \h </w:instrText>
        </w:r>
        <w:r w:rsidR="005A19B0">
          <w:rPr>
            <w:noProof/>
            <w:webHidden/>
          </w:rPr>
        </w:r>
        <w:r w:rsidR="005A19B0">
          <w:rPr>
            <w:noProof/>
            <w:webHidden/>
          </w:rPr>
          <w:fldChar w:fldCharType="separate"/>
        </w:r>
        <w:r w:rsidR="003C5215">
          <w:rPr>
            <w:noProof/>
            <w:webHidden/>
          </w:rPr>
          <w:t>5</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29" w:history="1">
        <w:r w:rsidR="005A19B0" w:rsidRPr="00545DC8">
          <w:rPr>
            <w:rStyle w:val="Hyperlink"/>
            <w:noProof/>
          </w:rPr>
          <w:t>2</w:t>
        </w:r>
        <w:r w:rsidR="005A19B0">
          <w:rPr>
            <w:rFonts w:asciiTheme="minorHAnsi" w:eastAsiaTheme="minorEastAsia" w:hAnsiTheme="minorHAnsi" w:cstheme="minorBidi"/>
            <w:b w:val="0"/>
            <w:caps w:val="0"/>
            <w:noProof/>
            <w:sz w:val="22"/>
          </w:rPr>
          <w:tab/>
        </w:r>
        <w:r w:rsidR="005A19B0" w:rsidRPr="00545DC8">
          <w:rPr>
            <w:rStyle w:val="Hyperlink"/>
            <w:noProof/>
          </w:rPr>
          <w:t>SERVIÇOS INICIAIS, REMOÇÕES E DEMOLIÇÕES</w:t>
        </w:r>
        <w:r w:rsidR="005A19B0">
          <w:rPr>
            <w:noProof/>
            <w:webHidden/>
          </w:rPr>
          <w:tab/>
        </w:r>
        <w:r w:rsidR="005A19B0">
          <w:rPr>
            <w:noProof/>
            <w:webHidden/>
          </w:rPr>
          <w:fldChar w:fldCharType="begin"/>
        </w:r>
        <w:r w:rsidR="005A19B0">
          <w:rPr>
            <w:noProof/>
            <w:webHidden/>
          </w:rPr>
          <w:instrText xml:space="preserve"> PAGEREF _Toc21873629 \h </w:instrText>
        </w:r>
        <w:r w:rsidR="005A19B0">
          <w:rPr>
            <w:noProof/>
            <w:webHidden/>
          </w:rPr>
        </w:r>
        <w:r w:rsidR="005A19B0">
          <w:rPr>
            <w:noProof/>
            <w:webHidden/>
          </w:rPr>
          <w:fldChar w:fldCharType="separate"/>
        </w:r>
        <w:r w:rsidR="003C5215">
          <w:rPr>
            <w:noProof/>
            <w:webHidden/>
          </w:rPr>
          <w:t>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30" w:history="1">
        <w:r w:rsidR="005A19B0" w:rsidRPr="00545DC8">
          <w:rPr>
            <w:rStyle w:val="Hyperlink"/>
            <w:noProof/>
          </w:rPr>
          <w:t>2.1</w:t>
        </w:r>
        <w:r w:rsidR="005A19B0">
          <w:rPr>
            <w:rFonts w:asciiTheme="minorHAnsi" w:eastAsiaTheme="minorEastAsia" w:hAnsiTheme="minorHAnsi" w:cstheme="minorBidi"/>
            <w:caps w:val="0"/>
            <w:noProof/>
            <w:sz w:val="22"/>
          </w:rPr>
          <w:tab/>
        </w:r>
        <w:r w:rsidR="005A19B0" w:rsidRPr="00545DC8">
          <w:rPr>
            <w:rStyle w:val="Hyperlink"/>
            <w:noProof/>
          </w:rPr>
          <w:t>serviços realizados pela PREFEITURA MUNICIPAL</w:t>
        </w:r>
        <w:r w:rsidR="005A19B0">
          <w:rPr>
            <w:noProof/>
            <w:webHidden/>
          </w:rPr>
          <w:tab/>
        </w:r>
        <w:r w:rsidR="005A19B0">
          <w:rPr>
            <w:noProof/>
            <w:webHidden/>
          </w:rPr>
          <w:fldChar w:fldCharType="begin"/>
        </w:r>
        <w:r w:rsidR="005A19B0">
          <w:rPr>
            <w:noProof/>
            <w:webHidden/>
          </w:rPr>
          <w:instrText xml:space="preserve"> PAGEREF _Toc21873630 \h </w:instrText>
        </w:r>
        <w:r w:rsidR="005A19B0">
          <w:rPr>
            <w:noProof/>
            <w:webHidden/>
          </w:rPr>
        </w:r>
        <w:r w:rsidR="005A19B0">
          <w:rPr>
            <w:noProof/>
            <w:webHidden/>
          </w:rPr>
          <w:fldChar w:fldCharType="separate"/>
        </w:r>
        <w:r w:rsidR="003C5215">
          <w:rPr>
            <w:noProof/>
            <w:webHidden/>
          </w:rPr>
          <w:t>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31" w:history="1">
        <w:r w:rsidR="005A19B0" w:rsidRPr="00545DC8">
          <w:rPr>
            <w:rStyle w:val="Hyperlink"/>
            <w:noProof/>
          </w:rPr>
          <w:t>2.2</w:t>
        </w:r>
        <w:r w:rsidR="005A19B0">
          <w:rPr>
            <w:rFonts w:asciiTheme="minorHAnsi" w:eastAsiaTheme="minorEastAsia" w:hAnsiTheme="minorHAnsi" w:cstheme="minorBidi"/>
            <w:caps w:val="0"/>
            <w:noProof/>
            <w:sz w:val="22"/>
          </w:rPr>
          <w:tab/>
        </w:r>
        <w:r w:rsidR="005A19B0" w:rsidRPr="00545DC8">
          <w:rPr>
            <w:rStyle w:val="Hyperlink"/>
            <w:noProof/>
          </w:rPr>
          <w:t>CANTEIRO DE OBRAS</w:t>
        </w:r>
        <w:r w:rsidR="005A19B0">
          <w:rPr>
            <w:noProof/>
            <w:webHidden/>
          </w:rPr>
          <w:tab/>
        </w:r>
        <w:r w:rsidR="005A19B0">
          <w:rPr>
            <w:noProof/>
            <w:webHidden/>
          </w:rPr>
          <w:fldChar w:fldCharType="begin"/>
        </w:r>
        <w:r w:rsidR="005A19B0">
          <w:rPr>
            <w:noProof/>
            <w:webHidden/>
          </w:rPr>
          <w:instrText xml:space="preserve"> PAGEREF _Toc21873631 \h </w:instrText>
        </w:r>
        <w:r w:rsidR="005A19B0">
          <w:rPr>
            <w:noProof/>
            <w:webHidden/>
          </w:rPr>
        </w:r>
        <w:r w:rsidR="005A19B0">
          <w:rPr>
            <w:noProof/>
            <w:webHidden/>
          </w:rPr>
          <w:fldChar w:fldCharType="separate"/>
        </w:r>
        <w:r w:rsidR="003C5215">
          <w:rPr>
            <w:noProof/>
            <w:webHidden/>
          </w:rPr>
          <w:t>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32" w:history="1">
        <w:r w:rsidR="005A19B0" w:rsidRPr="00545DC8">
          <w:rPr>
            <w:rStyle w:val="Hyperlink"/>
            <w:noProof/>
          </w:rPr>
          <w:t>2.3</w:t>
        </w:r>
        <w:r w:rsidR="005A19B0">
          <w:rPr>
            <w:rFonts w:asciiTheme="minorHAnsi" w:eastAsiaTheme="minorEastAsia" w:hAnsiTheme="minorHAnsi" w:cstheme="minorBidi"/>
            <w:caps w:val="0"/>
            <w:noProof/>
            <w:sz w:val="22"/>
          </w:rPr>
          <w:tab/>
        </w:r>
        <w:r w:rsidR="005A19B0" w:rsidRPr="00545DC8">
          <w:rPr>
            <w:rStyle w:val="Hyperlink"/>
            <w:noProof/>
          </w:rPr>
          <w:t>PLACA DE OBRA</w:t>
        </w:r>
        <w:r w:rsidR="005A19B0">
          <w:rPr>
            <w:noProof/>
            <w:webHidden/>
          </w:rPr>
          <w:tab/>
        </w:r>
        <w:r w:rsidR="005A19B0">
          <w:rPr>
            <w:noProof/>
            <w:webHidden/>
          </w:rPr>
          <w:fldChar w:fldCharType="begin"/>
        </w:r>
        <w:r w:rsidR="005A19B0">
          <w:rPr>
            <w:noProof/>
            <w:webHidden/>
          </w:rPr>
          <w:instrText xml:space="preserve"> PAGEREF _Toc21873632 \h </w:instrText>
        </w:r>
        <w:r w:rsidR="005A19B0">
          <w:rPr>
            <w:noProof/>
            <w:webHidden/>
          </w:rPr>
        </w:r>
        <w:r w:rsidR="005A19B0">
          <w:rPr>
            <w:noProof/>
            <w:webHidden/>
          </w:rPr>
          <w:fldChar w:fldCharType="separate"/>
        </w:r>
        <w:r w:rsidR="003C5215">
          <w:rPr>
            <w:noProof/>
            <w:webHidden/>
          </w:rPr>
          <w:t>7</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33" w:history="1">
        <w:r w:rsidR="005A19B0" w:rsidRPr="00545DC8">
          <w:rPr>
            <w:rStyle w:val="Hyperlink"/>
            <w:noProof/>
          </w:rPr>
          <w:t>2.4</w:t>
        </w:r>
        <w:r w:rsidR="005A19B0">
          <w:rPr>
            <w:rFonts w:asciiTheme="minorHAnsi" w:eastAsiaTheme="minorEastAsia" w:hAnsiTheme="minorHAnsi" w:cstheme="minorBidi"/>
            <w:caps w:val="0"/>
            <w:noProof/>
            <w:sz w:val="22"/>
          </w:rPr>
          <w:tab/>
        </w:r>
        <w:r w:rsidR="005A19B0" w:rsidRPr="00545DC8">
          <w:rPr>
            <w:rStyle w:val="Hyperlink"/>
            <w:noProof/>
          </w:rPr>
          <w:t>SINALIZAÇÃO DE OBRA</w:t>
        </w:r>
        <w:r w:rsidR="005A19B0">
          <w:rPr>
            <w:noProof/>
            <w:webHidden/>
          </w:rPr>
          <w:tab/>
        </w:r>
        <w:r w:rsidR="005A19B0">
          <w:rPr>
            <w:noProof/>
            <w:webHidden/>
          </w:rPr>
          <w:fldChar w:fldCharType="begin"/>
        </w:r>
        <w:r w:rsidR="005A19B0">
          <w:rPr>
            <w:noProof/>
            <w:webHidden/>
          </w:rPr>
          <w:instrText xml:space="preserve"> PAGEREF _Toc21873633 \h </w:instrText>
        </w:r>
        <w:r w:rsidR="005A19B0">
          <w:rPr>
            <w:noProof/>
            <w:webHidden/>
          </w:rPr>
        </w:r>
        <w:r w:rsidR="005A19B0">
          <w:rPr>
            <w:noProof/>
            <w:webHidden/>
          </w:rPr>
          <w:fldChar w:fldCharType="separate"/>
        </w:r>
        <w:r w:rsidR="003C5215">
          <w:rPr>
            <w:noProof/>
            <w:webHidden/>
          </w:rPr>
          <w:t>7</w:t>
        </w:r>
        <w:r w:rsidR="005A19B0">
          <w:rPr>
            <w:noProof/>
            <w:webHidden/>
          </w:rPr>
          <w:fldChar w:fldCharType="end"/>
        </w:r>
      </w:hyperlink>
    </w:p>
    <w:p w:rsidR="005A19B0" w:rsidRDefault="00044A1D" w:rsidP="005A19B0">
      <w:pPr>
        <w:pStyle w:val="Sumrio2"/>
        <w:rPr>
          <w:rStyle w:val="Hyperlink"/>
          <w:noProof/>
        </w:rPr>
      </w:pPr>
      <w:hyperlink w:anchor="_Toc21873634" w:history="1">
        <w:r w:rsidR="005A19B0" w:rsidRPr="00545DC8">
          <w:rPr>
            <w:rStyle w:val="Hyperlink"/>
            <w:noProof/>
          </w:rPr>
          <w:t>2.5</w:t>
        </w:r>
        <w:r w:rsidR="005A19B0">
          <w:rPr>
            <w:rFonts w:asciiTheme="minorHAnsi" w:eastAsiaTheme="minorEastAsia" w:hAnsiTheme="minorHAnsi" w:cstheme="minorBidi"/>
            <w:caps w:val="0"/>
            <w:noProof/>
            <w:sz w:val="22"/>
          </w:rPr>
          <w:tab/>
        </w:r>
        <w:r w:rsidR="005A19B0" w:rsidRPr="00545DC8">
          <w:rPr>
            <w:rStyle w:val="Hyperlink"/>
            <w:noProof/>
          </w:rPr>
          <w:t>DEMOLIÇÃO / REMOÇÃO</w:t>
        </w:r>
        <w:r w:rsidR="005A19B0">
          <w:rPr>
            <w:noProof/>
            <w:webHidden/>
          </w:rPr>
          <w:tab/>
        </w:r>
        <w:r w:rsidR="005A19B0">
          <w:rPr>
            <w:noProof/>
            <w:webHidden/>
          </w:rPr>
          <w:fldChar w:fldCharType="begin"/>
        </w:r>
        <w:r w:rsidR="005A19B0">
          <w:rPr>
            <w:noProof/>
            <w:webHidden/>
          </w:rPr>
          <w:instrText xml:space="preserve"> PAGEREF _Toc21873634 \h </w:instrText>
        </w:r>
        <w:r w:rsidR="005A19B0">
          <w:rPr>
            <w:noProof/>
            <w:webHidden/>
          </w:rPr>
        </w:r>
        <w:r w:rsidR="005A19B0">
          <w:rPr>
            <w:noProof/>
            <w:webHidden/>
          </w:rPr>
          <w:fldChar w:fldCharType="separate"/>
        </w:r>
        <w:r w:rsidR="003C5215">
          <w:rPr>
            <w:noProof/>
            <w:webHidden/>
          </w:rPr>
          <w:t>7</w:t>
        </w:r>
        <w:r w:rsidR="005A19B0">
          <w:rPr>
            <w:noProof/>
            <w:webHidden/>
          </w:rPr>
          <w:fldChar w:fldCharType="end"/>
        </w:r>
      </w:hyperlink>
    </w:p>
    <w:p w:rsidR="005A19B0" w:rsidRPr="005A19B0" w:rsidRDefault="00044A1D" w:rsidP="005A19B0">
      <w:pPr>
        <w:pStyle w:val="Sumrio2"/>
        <w:rPr>
          <w:rFonts w:asciiTheme="minorHAnsi" w:eastAsiaTheme="minorEastAsia" w:hAnsiTheme="minorHAnsi" w:cstheme="minorBidi"/>
          <w:caps w:val="0"/>
          <w:noProof/>
          <w:sz w:val="22"/>
        </w:rPr>
      </w:pPr>
      <w:hyperlink w:anchor="_Toc21873635" w:history="1">
        <w:r w:rsidR="005A19B0" w:rsidRPr="00545DC8">
          <w:rPr>
            <w:rStyle w:val="Hyperlink"/>
            <w:noProof/>
          </w:rPr>
          <w:t>2.5.1</w:t>
        </w:r>
        <w:r w:rsidR="005A19B0">
          <w:rPr>
            <w:rFonts w:asciiTheme="minorHAnsi" w:eastAsiaTheme="minorEastAsia" w:hAnsiTheme="minorHAnsi" w:cstheme="minorBidi"/>
            <w:b/>
            <w:noProof/>
            <w:sz w:val="22"/>
          </w:rPr>
          <w:tab/>
        </w:r>
        <w:r w:rsidR="005A19B0" w:rsidRPr="00545DC8">
          <w:rPr>
            <w:rStyle w:val="Hyperlink"/>
            <w:noProof/>
          </w:rPr>
          <w:t>Remoção de pavimentação asfáltica</w:t>
        </w:r>
        <w:r w:rsidR="005A19B0">
          <w:rPr>
            <w:noProof/>
            <w:webHidden/>
          </w:rPr>
          <w:tab/>
        </w:r>
        <w:r w:rsidR="005A19B0">
          <w:rPr>
            <w:noProof/>
            <w:webHidden/>
          </w:rPr>
          <w:fldChar w:fldCharType="begin"/>
        </w:r>
        <w:r w:rsidR="005A19B0">
          <w:rPr>
            <w:noProof/>
            <w:webHidden/>
          </w:rPr>
          <w:instrText xml:space="preserve"> PAGEREF _Toc21873635 \h </w:instrText>
        </w:r>
        <w:r w:rsidR="005A19B0">
          <w:rPr>
            <w:noProof/>
            <w:webHidden/>
          </w:rPr>
        </w:r>
        <w:r w:rsidR="005A19B0">
          <w:rPr>
            <w:noProof/>
            <w:webHidden/>
          </w:rPr>
          <w:fldChar w:fldCharType="separate"/>
        </w:r>
        <w:r w:rsidR="003C5215">
          <w:rPr>
            <w:noProof/>
            <w:webHidden/>
          </w:rPr>
          <w:t>8</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36" w:history="1">
        <w:r w:rsidR="005A19B0" w:rsidRPr="00545DC8">
          <w:rPr>
            <w:rStyle w:val="Hyperlink"/>
            <w:noProof/>
          </w:rPr>
          <w:t>3</w:t>
        </w:r>
        <w:r w:rsidR="005A19B0">
          <w:rPr>
            <w:rFonts w:asciiTheme="minorHAnsi" w:eastAsiaTheme="minorEastAsia" w:hAnsiTheme="minorHAnsi" w:cstheme="minorBidi"/>
            <w:b w:val="0"/>
            <w:caps w:val="0"/>
            <w:noProof/>
            <w:sz w:val="22"/>
          </w:rPr>
          <w:tab/>
        </w:r>
        <w:r w:rsidR="005A19B0" w:rsidRPr="00545DC8">
          <w:rPr>
            <w:rStyle w:val="Hyperlink"/>
            <w:noProof/>
          </w:rPr>
          <w:t>CONTROLE DE QUALIDADE DE MATERIAIS</w:t>
        </w:r>
        <w:r w:rsidR="005A19B0">
          <w:rPr>
            <w:noProof/>
            <w:webHidden/>
          </w:rPr>
          <w:tab/>
        </w:r>
        <w:r w:rsidR="005A19B0">
          <w:rPr>
            <w:noProof/>
            <w:webHidden/>
          </w:rPr>
          <w:fldChar w:fldCharType="begin"/>
        </w:r>
        <w:r w:rsidR="005A19B0">
          <w:rPr>
            <w:noProof/>
            <w:webHidden/>
          </w:rPr>
          <w:instrText xml:space="preserve"> PAGEREF _Toc21873636 \h </w:instrText>
        </w:r>
        <w:r w:rsidR="005A19B0">
          <w:rPr>
            <w:noProof/>
            <w:webHidden/>
          </w:rPr>
        </w:r>
        <w:r w:rsidR="005A19B0">
          <w:rPr>
            <w:noProof/>
            <w:webHidden/>
          </w:rPr>
          <w:fldChar w:fldCharType="separate"/>
        </w:r>
        <w:r w:rsidR="003C5215">
          <w:rPr>
            <w:noProof/>
            <w:webHidden/>
          </w:rPr>
          <w:t>8</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37" w:history="1">
        <w:r w:rsidR="005A19B0" w:rsidRPr="00545DC8">
          <w:rPr>
            <w:rStyle w:val="Hyperlink"/>
            <w:noProof/>
          </w:rPr>
          <w:t>4</w:t>
        </w:r>
        <w:r w:rsidR="005A19B0">
          <w:rPr>
            <w:rFonts w:asciiTheme="minorHAnsi" w:eastAsiaTheme="minorEastAsia" w:hAnsiTheme="minorHAnsi" w:cstheme="minorBidi"/>
            <w:b w:val="0"/>
            <w:caps w:val="0"/>
            <w:noProof/>
            <w:sz w:val="22"/>
          </w:rPr>
          <w:tab/>
        </w:r>
        <w:r w:rsidR="005A19B0" w:rsidRPr="00545DC8">
          <w:rPr>
            <w:rStyle w:val="Hyperlink"/>
            <w:noProof/>
          </w:rPr>
          <w:t>EXECUÇÃO DE ESTRUTURAS DE CONCRETO ARMADO</w:t>
        </w:r>
        <w:r w:rsidR="005A19B0">
          <w:rPr>
            <w:noProof/>
            <w:webHidden/>
          </w:rPr>
          <w:tab/>
        </w:r>
        <w:r w:rsidR="005A19B0">
          <w:rPr>
            <w:noProof/>
            <w:webHidden/>
          </w:rPr>
          <w:fldChar w:fldCharType="begin"/>
        </w:r>
        <w:r w:rsidR="005A19B0">
          <w:rPr>
            <w:noProof/>
            <w:webHidden/>
          </w:rPr>
          <w:instrText xml:space="preserve"> PAGEREF _Toc21873637 \h </w:instrText>
        </w:r>
        <w:r w:rsidR="005A19B0">
          <w:rPr>
            <w:noProof/>
            <w:webHidden/>
          </w:rPr>
        </w:r>
        <w:r w:rsidR="005A19B0">
          <w:rPr>
            <w:noProof/>
            <w:webHidden/>
          </w:rPr>
          <w:fldChar w:fldCharType="separate"/>
        </w:r>
        <w:r w:rsidR="003C5215">
          <w:rPr>
            <w:noProof/>
            <w:webHidden/>
          </w:rPr>
          <w:t>8</w:t>
        </w:r>
        <w:r w:rsidR="005A19B0">
          <w:rPr>
            <w:noProof/>
            <w:webHidden/>
          </w:rPr>
          <w:fldChar w:fldCharType="end"/>
        </w:r>
      </w:hyperlink>
    </w:p>
    <w:p w:rsidR="005A19B0" w:rsidRDefault="00044A1D" w:rsidP="005A19B0">
      <w:pPr>
        <w:pStyle w:val="Sumrio2"/>
        <w:rPr>
          <w:rStyle w:val="Hyperlink"/>
          <w:noProof/>
        </w:rPr>
      </w:pPr>
      <w:hyperlink w:anchor="_Toc21873638" w:history="1">
        <w:r w:rsidR="005A19B0" w:rsidRPr="00545DC8">
          <w:rPr>
            <w:rStyle w:val="Hyperlink"/>
            <w:noProof/>
          </w:rPr>
          <w:t>4.1</w:t>
        </w:r>
        <w:r w:rsidR="005A19B0">
          <w:rPr>
            <w:rFonts w:asciiTheme="minorHAnsi" w:eastAsiaTheme="minorEastAsia" w:hAnsiTheme="minorHAnsi" w:cstheme="minorBidi"/>
            <w:caps w:val="0"/>
            <w:noProof/>
            <w:sz w:val="22"/>
          </w:rPr>
          <w:tab/>
        </w:r>
        <w:r w:rsidR="005A19B0" w:rsidRPr="00545DC8">
          <w:rPr>
            <w:rStyle w:val="Hyperlink"/>
            <w:noProof/>
          </w:rPr>
          <w:t>Materiais</w:t>
        </w:r>
        <w:r w:rsidR="005A19B0">
          <w:rPr>
            <w:noProof/>
            <w:webHidden/>
          </w:rPr>
          <w:tab/>
        </w:r>
        <w:r w:rsidR="005A19B0">
          <w:rPr>
            <w:noProof/>
            <w:webHidden/>
          </w:rPr>
          <w:fldChar w:fldCharType="begin"/>
        </w:r>
        <w:r w:rsidR="005A19B0">
          <w:rPr>
            <w:noProof/>
            <w:webHidden/>
          </w:rPr>
          <w:instrText xml:space="preserve"> PAGEREF _Toc21873638 \h </w:instrText>
        </w:r>
        <w:r w:rsidR="005A19B0">
          <w:rPr>
            <w:noProof/>
            <w:webHidden/>
          </w:rPr>
        </w:r>
        <w:r w:rsidR="005A19B0">
          <w:rPr>
            <w:noProof/>
            <w:webHidden/>
          </w:rPr>
          <w:fldChar w:fldCharType="separate"/>
        </w:r>
        <w:r w:rsidR="003C5215">
          <w:rPr>
            <w:noProof/>
            <w:webHidden/>
          </w:rPr>
          <w:t>9</w:t>
        </w:r>
        <w:r w:rsidR="005A19B0">
          <w:rPr>
            <w:noProof/>
            <w:webHidden/>
          </w:rPr>
          <w:fldChar w:fldCharType="end"/>
        </w:r>
      </w:hyperlink>
    </w:p>
    <w:p w:rsidR="005A19B0" w:rsidRDefault="00044A1D" w:rsidP="005A19B0">
      <w:pPr>
        <w:pStyle w:val="Sumrio2"/>
        <w:rPr>
          <w:rStyle w:val="Hyperlink"/>
          <w:noProof/>
        </w:rPr>
      </w:pPr>
      <w:hyperlink w:anchor="_Toc21873639" w:history="1">
        <w:r w:rsidR="005A19B0" w:rsidRPr="00545DC8">
          <w:rPr>
            <w:rStyle w:val="Hyperlink"/>
            <w:noProof/>
          </w:rPr>
          <w:t>4.1.1</w:t>
        </w:r>
        <w:r w:rsidR="005A19B0">
          <w:rPr>
            <w:rFonts w:asciiTheme="minorHAnsi" w:eastAsiaTheme="minorEastAsia" w:hAnsiTheme="minorHAnsi" w:cstheme="minorBidi"/>
            <w:b/>
            <w:noProof/>
            <w:sz w:val="22"/>
          </w:rPr>
          <w:tab/>
        </w:r>
        <w:r w:rsidR="005A19B0" w:rsidRPr="00545DC8">
          <w:rPr>
            <w:rStyle w:val="Hyperlink"/>
            <w:noProof/>
          </w:rPr>
          <w:t>Aço</w:t>
        </w:r>
        <w:r w:rsidR="005A19B0">
          <w:rPr>
            <w:noProof/>
            <w:webHidden/>
          </w:rPr>
          <w:tab/>
        </w:r>
        <w:r w:rsidR="005A19B0">
          <w:rPr>
            <w:noProof/>
            <w:webHidden/>
          </w:rPr>
          <w:fldChar w:fldCharType="begin"/>
        </w:r>
        <w:r w:rsidR="005A19B0">
          <w:rPr>
            <w:noProof/>
            <w:webHidden/>
          </w:rPr>
          <w:instrText xml:space="preserve"> PAGEREF _Toc21873639 \h </w:instrText>
        </w:r>
        <w:r w:rsidR="005A19B0">
          <w:rPr>
            <w:noProof/>
            <w:webHidden/>
          </w:rPr>
        </w:r>
        <w:r w:rsidR="005A19B0">
          <w:rPr>
            <w:noProof/>
            <w:webHidden/>
          </w:rPr>
          <w:fldChar w:fldCharType="separate"/>
        </w:r>
        <w:r w:rsidR="003C5215">
          <w:rPr>
            <w:noProof/>
            <w:webHidden/>
          </w:rPr>
          <w:t>9</w:t>
        </w:r>
        <w:r w:rsidR="005A19B0">
          <w:rPr>
            <w:noProof/>
            <w:webHidden/>
          </w:rPr>
          <w:fldChar w:fldCharType="end"/>
        </w:r>
      </w:hyperlink>
    </w:p>
    <w:p w:rsidR="005A19B0" w:rsidRDefault="00044A1D" w:rsidP="005A19B0">
      <w:pPr>
        <w:pStyle w:val="Sumrio2"/>
        <w:rPr>
          <w:rStyle w:val="Hyperlink"/>
          <w:noProof/>
        </w:rPr>
      </w:pPr>
      <w:hyperlink w:anchor="_Toc21873640" w:history="1">
        <w:r w:rsidR="005A19B0" w:rsidRPr="00545DC8">
          <w:rPr>
            <w:rStyle w:val="Hyperlink"/>
            <w:noProof/>
          </w:rPr>
          <w:t>4.1.2</w:t>
        </w:r>
        <w:r w:rsidR="005A19B0">
          <w:rPr>
            <w:rFonts w:asciiTheme="minorHAnsi" w:eastAsiaTheme="minorEastAsia" w:hAnsiTheme="minorHAnsi" w:cstheme="minorBidi"/>
            <w:b/>
            <w:noProof/>
            <w:sz w:val="22"/>
          </w:rPr>
          <w:tab/>
        </w:r>
        <w:r w:rsidR="005A19B0" w:rsidRPr="00545DC8">
          <w:rPr>
            <w:rStyle w:val="Hyperlink"/>
            <w:noProof/>
          </w:rPr>
          <w:t>Cimento</w:t>
        </w:r>
        <w:r w:rsidR="005A19B0">
          <w:rPr>
            <w:noProof/>
            <w:webHidden/>
          </w:rPr>
          <w:tab/>
        </w:r>
        <w:r w:rsidR="005A19B0">
          <w:rPr>
            <w:noProof/>
            <w:webHidden/>
          </w:rPr>
          <w:fldChar w:fldCharType="begin"/>
        </w:r>
        <w:r w:rsidR="005A19B0">
          <w:rPr>
            <w:noProof/>
            <w:webHidden/>
          </w:rPr>
          <w:instrText xml:space="preserve"> PAGEREF _Toc21873640 \h </w:instrText>
        </w:r>
        <w:r w:rsidR="005A19B0">
          <w:rPr>
            <w:noProof/>
            <w:webHidden/>
          </w:rPr>
        </w:r>
        <w:r w:rsidR="005A19B0">
          <w:rPr>
            <w:noProof/>
            <w:webHidden/>
          </w:rPr>
          <w:fldChar w:fldCharType="separate"/>
        </w:r>
        <w:r w:rsidR="003C5215">
          <w:rPr>
            <w:noProof/>
            <w:webHidden/>
          </w:rPr>
          <w:t>10</w:t>
        </w:r>
        <w:r w:rsidR="005A19B0">
          <w:rPr>
            <w:noProof/>
            <w:webHidden/>
          </w:rPr>
          <w:fldChar w:fldCharType="end"/>
        </w:r>
      </w:hyperlink>
    </w:p>
    <w:p w:rsidR="005A19B0" w:rsidRDefault="00044A1D" w:rsidP="005A19B0">
      <w:pPr>
        <w:pStyle w:val="Sumrio2"/>
        <w:rPr>
          <w:rStyle w:val="Hyperlink"/>
          <w:noProof/>
        </w:rPr>
      </w:pPr>
      <w:hyperlink w:anchor="_Toc21873641" w:history="1">
        <w:r w:rsidR="005A19B0" w:rsidRPr="00545DC8">
          <w:rPr>
            <w:rStyle w:val="Hyperlink"/>
            <w:noProof/>
          </w:rPr>
          <w:t>4.1.3</w:t>
        </w:r>
        <w:r w:rsidR="005A19B0">
          <w:rPr>
            <w:rFonts w:asciiTheme="minorHAnsi" w:eastAsiaTheme="minorEastAsia" w:hAnsiTheme="minorHAnsi" w:cstheme="minorBidi"/>
            <w:b/>
            <w:noProof/>
            <w:sz w:val="22"/>
          </w:rPr>
          <w:tab/>
        </w:r>
        <w:r w:rsidR="005A19B0" w:rsidRPr="00545DC8">
          <w:rPr>
            <w:rStyle w:val="Hyperlink"/>
            <w:noProof/>
          </w:rPr>
          <w:t>Agregados</w:t>
        </w:r>
        <w:r w:rsidR="005A19B0">
          <w:rPr>
            <w:noProof/>
            <w:webHidden/>
          </w:rPr>
          <w:tab/>
        </w:r>
        <w:r w:rsidR="005A19B0">
          <w:rPr>
            <w:noProof/>
            <w:webHidden/>
          </w:rPr>
          <w:fldChar w:fldCharType="begin"/>
        </w:r>
        <w:r w:rsidR="005A19B0">
          <w:rPr>
            <w:noProof/>
            <w:webHidden/>
          </w:rPr>
          <w:instrText xml:space="preserve"> PAGEREF _Toc21873641 \h </w:instrText>
        </w:r>
        <w:r w:rsidR="005A19B0">
          <w:rPr>
            <w:noProof/>
            <w:webHidden/>
          </w:rPr>
        </w:r>
        <w:r w:rsidR="005A19B0">
          <w:rPr>
            <w:noProof/>
            <w:webHidden/>
          </w:rPr>
          <w:fldChar w:fldCharType="separate"/>
        </w:r>
        <w:r w:rsidR="003C5215">
          <w:rPr>
            <w:noProof/>
            <w:webHidden/>
          </w:rPr>
          <w:t>10</w:t>
        </w:r>
        <w:r w:rsidR="005A19B0">
          <w:rPr>
            <w:noProof/>
            <w:webHidden/>
          </w:rPr>
          <w:fldChar w:fldCharType="end"/>
        </w:r>
      </w:hyperlink>
    </w:p>
    <w:p w:rsidR="005A19B0" w:rsidRPr="005A19B0" w:rsidRDefault="00044A1D" w:rsidP="005A19B0">
      <w:pPr>
        <w:pStyle w:val="Sumrio2"/>
        <w:rPr>
          <w:rFonts w:asciiTheme="minorHAnsi" w:eastAsiaTheme="minorEastAsia" w:hAnsiTheme="minorHAnsi" w:cstheme="minorBidi"/>
          <w:caps w:val="0"/>
          <w:noProof/>
          <w:sz w:val="22"/>
        </w:rPr>
      </w:pPr>
      <w:hyperlink w:anchor="_Toc21873642" w:history="1">
        <w:r w:rsidR="005A19B0" w:rsidRPr="00545DC8">
          <w:rPr>
            <w:rStyle w:val="Hyperlink"/>
            <w:noProof/>
          </w:rPr>
          <w:t>4.1.4</w:t>
        </w:r>
        <w:r w:rsidR="005A19B0">
          <w:rPr>
            <w:rFonts w:asciiTheme="minorHAnsi" w:eastAsiaTheme="minorEastAsia" w:hAnsiTheme="minorHAnsi" w:cstheme="minorBidi"/>
            <w:b/>
            <w:noProof/>
            <w:sz w:val="22"/>
          </w:rPr>
          <w:tab/>
        </w:r>
        <w:r w:rsidR="005A19B0" w:rsidRPr="00545DC8">
          <w:rPr>
            <w:rStyle w:val="Hyperlink"/>
            <w:noProof/>
          </w:rPr>
          <w:t>Água de amassamento</w:t>
        </w:r>
        <w:r w:rsidR="005A19B0">
          <w:rPr>
            <w:noProof/>
            <w:webHidden/>
          </w:rPr>
          <w:tab/>
        </w:r>
        <w:r w:rsidR="005A19B0">
          <w:rPr>
            <w:noProof/>
            <w:webHidden/>
          </w:rPr>
          <w:fldChar w:fldCharType="begin"/>
        </w:r>
        <w:r w:rsidR="005A19B0">
          <w:rPr>
            <w:noProof/>
            <w:webHidden/>
          </w:rPr>
          <w:instrText xml:space="preserve"> PAGEREF _Toc21873642 \h </w:instrText>
        </w:r>
        <w:r w:rsidR="005A19B0">
          <w:rPr>
            <w:noProof/>
            <w:webHidden/>
          </w:rPr>
        </w:r>
        <w:r w:rsidR="005A19B0">
          <w:rPr>
            <w:noProof/>
            <w:webHidden/>
          </w:rPr>
          <w:fldChar w:fldCharType="separate"/>
        </w:r>
        <w:r w:rsidR="003C5215">
          <w:rPr>
            <w:noProof/>
            <w:webHidden/>
          </w:rPr>
          <w:t>11</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3" w:history="1">
        <w:r w:rsidR="005A19B0" w:rsidRPr="00545DC8">
          <w:rPr>
            <w:rStyle w:val="Hyperlink"/>
            <w:noProof/>
          </w:rPr>
          <w:t>4.2</w:t>
        </w:r>
        <w:r w:rsidR="005A19B0">
          <w:rPr>
            <w:rFonts w:asciiTheme="minorHAnsi" w:eastAsiaTheme="minorEastAsia" w:hAnsiTheme="minorHAnsi" w:cstheme="minorBidi"/>
            <w:caps w:val="0"/>
            <w:noProof/>
            <w:sz w:val="22"/>
          </w:rPr>
          <w:tab/>
        </w:r>
        <w:r w:rsidR="005A19B0" w:rsidRPr="00545DC8">
          <w:rPr>
            <w:rStyle w:val="Hyperlink"/>
            <w:noProof/>
          </w:rPr>
          <w:t>PROPRIEDADES</w:t>
        </w:r>
        <w:r w:rsidR="005A19B0">
          <w:rPr>
            <w:noProof/>
            <w:webHidden/>
          </w:rPr>
          <w:tab/>
        </w:r>
        <w:r w:rsidR="005A19B0">
          <w:rPr>
            <w:noProof/>
            <w:webHidden/>
          </w:rPr>
          <w:fldChar w:fldCharType="begin"/>
        </w:r>
        <w:r w:rsidR="005A19B0">
          <w:rPr>
            <w:noProof/>
            <w:webHidden/>
          </w:rPr>
          <w:instrText xml:space="preserve"> PAGEREF _Toc21873643 \h </w:instrText>
        </w:r>
        <w:r w:rsidR="005A19B0">
          <w:rPr>
            <w:noProof/>
            <w:webHidden/>
          </w:rPr>
        </w:r>
        <w:r w:rsidR="005A19B0">
          <w:rPr>
            <w:noProof/>
            <w:webHidden/>
          </w:rPr>
          <w:fldChar w:fldCharType="separate"/>
        </w:r>
        <w:r w:rsidR="003C5215">
          <w:rPr>
            <w:noProof/>
            <w:webHidden/>
          </w:rPr>
          <w:t>11</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4" w:history="1">
        <w:r w:rsidR="005A19B0" w:rsidRPr="00545DC8">
          <w:rPr>
            <w:rStyle w:val="Hyperlink"/>
            <w:noProof/>
          </w:rPr>
          <w:t>4.3</w:t>
        </w:r>
        <w:r w:rsidR="005A19B0">
          <w:rPr>
            <w:rFonts w:asciiTheme="minorHAnsi" w:eastAsiaTheme="minorEastAsia" w:hAnsiTheme="minorHAnsi" w:cstheme="minorBidi"/>
            <w:caps w:val="0"/>
            <w:noProof/>
            <w:sz w:val="22"/>
          </w:rPr>
          <w:tab/>
        </w:r>
        <w:r w:rsidR="005A19B0" w:rsidRPr="00545DC8">
          <w:rPr>
            <w:rStyle w:val="Hyperlink"/>
            <w:noProof/>
          </w:rPr>
          <w:t>DOSAGEM</w:t>
        </w:r>
        <w:r w:rsidR="005A19B0">
          <w:rPr>
            <w:noProof/>
            <w:webHidden/>
          </w:rPr>
          <w:tab/>
        </w:r>
        <w:r w:rsidR="005A19B0">
          <w:rPr>
            <w:noProof/>
            <w:webHidden/>
          </w:rPr>
          <w:fldChar w:fldCharType="begin"/>
        </w:r>
        <w:r w:rsidR="005A19B0">
          <w:rPr>
            <w:noProof/>
            <w:webHidden/>
          </w:rPr>
          <w:instrText xml:space="preserve"> PAGEREF _Toc21873644 \h </w:instrText>
        </w:r>
        <w:r w:rsidR="005A19B0">
          <w:rPr>
            <w:noProof/>
            <w:webHidden/>
          </w:rPr>
        </w:r>
        <w:r w:rsidR="005A19B0">
          <w:rPr>
            <w:noProof/>
            <w:webHidden/>
          </w:rPr>
          <w:fldChar w:fldCharType="separate"/>
        </w:r>
        <w:r w:rsidR="003C5215">
          <w:rPr>
            <w:noProof/>
            <w:webHidden/>
          </w:rPr>
          <w:t>11</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5" w:history="1">
        <w:r w:rsidR="005A19B0" w:rsidRPr="00545DC8">
          <w:rPr>
            <w:rStyle w:val="Hyperlink"/>
            <w:noProof/>
          </w:rPr>
          <w:t>4.4</w:t>
        </w:r>
        <w:r w:rsidR="005A19B0">
          <w:rPr>
            <w:rFonts w:asciiTheme="minorHAnsi" w:eastAsiaTheme="minorEastAsia" w:hAnsiTheme="minorHAnsi" w:cstheme="minorBidi"/>
            <w:caps w:val="0"/>
            <w:noProof/>
            <w:sz w:val="22"/>
          </w:rPr>
          <w:tab/>
        </w:r>
        <w:r w:rsidR="005A19B0" w:rsidRPr="00545DC8">
          <w:rPr>
            <w:rStyle w:val="Hyperlink"/>
            <w:noProof/>
          </w:rPr>
          <w:t>MISTURA E AMASSAMENTO</w:t>
        </w:r>
        <w:r w:rsidR="005A19B0">
          <w:rPr>
            <w:noProof/>
            <w:webHidden/>
          </w:rPr>
          <w:tab/>
        </w:r>
        <w:r w:rsidR="005A19B0">
          <w:rPr>
            <w:noProof/>
            <w:webHidden/>
          </w:rPr>
          <w:fldChar w:fldCharType="begin"/>
        </w:r>
        <w:r w:rsidR="005A19B0">
          <w:rPr>
            <w:noProof/>
            <w:webHidden/>
          </w:rPr>
          <w:instrText xml:space="preserve"> PAGEREF _Toc21873645 \h </w:instrText>
        </w:r>
        <w:r w:rsidR="005A19B0">
          <w:rPr>
            <w:noProof/>
            <w:webHidden/>
          </w:rPr>
        </w:r>
        <w:r w:rsidR="005A19B0">
          <w:rPr>
            <w:noProof/>
            <w:webHidden/>
          </w:rPr>
          <w:fldChar w:fldCharType="separate"/>
        </w:r>
        <w:r w:rsidR="003C5215">
          <w:rPr>
            <w:noProof/>
            <w:webHidden/>
          </w:rPr>
          <w:t>11</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6" w:history="1">
        <w:r w:rsidR="005A19B0" w:rsidRPr="00545DC8">
          <w:rPr>
            <w:rStyle w:val="Hyperlink"/>
            <w:noProof/>
          </w:rPr>
          <w:t>4.5</w:t>
        </w:r>
        <w:r w:rsidR="005A19B0">
          <w:rPr>
            <w:rFonts w:asciiTheme="minorHAnsi" w:eastAsiaTheme="minorEastAsia" w:hAnsiTheme="minorHAnsi" w:cstheme="minorBidi"/>
            <w:caps w:val="0"/>
            <w:noProof/>
            <w:sz w:val="22"/>
          </w:rPr>
          <w:tab/>
        </w:r>
        <w:r w:rsidR="005A19B0" w:rsidRPr="00545DC8">
          <w:rPr>
            <w:rStyle w:val="Hyperlink"/>
            <w:noProof/>
          </w:rPr>
          <w:t>LANÇAMENTO</w:t>
        </w:r>
        <w:r w:rsidR="005A19B0">
          <w:rPr>
            <w:noProof/>
            <w:webHidden/>
          </w:rPr>
          <w:tab/>
        </w:r>
        <w:r w:rsidR="005A19B0">
          <w:rPr>
            <w:noProof/>
            <w:webHidden/>
          </w:rPr>
          <w:fldChar w:fldCharType="begin"/>
        </w:r>
        <w:r w:rsidR="005A19B0">
          <w:rPr>
            <w:noProof/>
            <w:webHidden/>
          </w:rPr>
          <w:instrText xml:space="preserve"> PAGEREF _Toc21873646 \h </w:instrText>
        </w:r>
        <w:r w:rsidR="005A19B0">
          <w:rPr>
            <w:noProof/>
            <w:webHidden/>
          </w:rPr>
        </w:r>
        <w:r w:rsidR="005A19B0">
          <w:rPr>
            <w:noProof/>
            <w:webHidden/>
          </w:rPr>
          <w:fldChar w:fldCharType="separate"/>
        </w:r>
        <w:r w:rsidR="003C5215">
          <w:rPr>
            <w:noProof/>
            <w:webHidden/>
          </w:rPr>
          <w:t>12</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7" w:history="1">
        <w:r w:rsidR="005A19B0" w:rsidRPr="00545DC8">
          <w:rPr>
            <w:rStyle w:val="Hyperlink"/>
            <w:noProof/>
          </w:rPr>
          <w:t>4.6</w:t>
        </w:r>
        <w:r w:rsidR="005A19B0">
          <w:rPr>
            <w:rFonts w:asciiTheme="minorHAnsi" w:eastAsiaTheme="minorEastAsia" w:hAnsiTheme="minorHAnsi" w:cstheme="minorBidi"/>
            <w:caps w:val="0"/>
            <w:noProof/>
            <w:sz w:val="22"/>
          </w:rPr>
          <w:tab/>
        </w:r>
        <w:r w:rsidR="005A19B0" w:rsidRPr="00545DC8">
          <w:rPr>
            <w:rStyle w:val="Hyperlink"/>
            <w:noProof/>
          </w:rPr>
          <w:t>ADENSAMENTO</w:t>
        </w:r>
        <w:r w:rsidR="005A19B0">
          <w:rPr>
            <w:noProof/>
            <w:webHidden/>
          </w:rPr>
          <w:tab/>
        </w:r>
        <w:r w:rsidR="005A19B0">
          <w:rPr>
            <w:noProof/>
            <w:webHidden/>
          </w:rPr>
          <w:fldChar w:fldCharType="begin"/>
        </w:r>
        <w:r w:rsidR="005A19B0">
          <w:rPr>
            <w:noProof/>
            <w:webHidden/>
          </w:rPr>
          <w:instrText xml:space="preserve"> PAGEREF _Toc21873647 \h </w:instrText>
        </w:r>
        <w:r w:rsidR="005A19B0">
          <w:rPr>
            <w:noProof/>
            <w:webHidden/>
          </w:rPr>
        </w:r>
        <w:r w:rsidR="005A19B0">
          <w:rPr>
            <w:noProof/>
            <w:webHidden/>
          </w:rPr>
          <w:fldChar w:fldCharType="separate"/>
        </w:r>
        <w:r w:rsidR="003C5215">
          <w:rPr>
            <w:noProof/>
            <w:webHidden/>
          </w:rPr>
          <w:t>15</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8" w:history="1">
        <w:r w:rsidR="005A19B0" w:rsidRPr="00545DC8">
          <w:rPr>
            <w:rStyle w:val="Hyperlink"/>
            <w:noProof/>
          </w:rPr>
          <w:t>4.7</w:t>
        </w:r>
        <w:r w:rsidR="005A19B0">
          <w:rPr>
            <w:rFonts w:asciiTheme="minorHAnsi" w:eastAsiaTheme="minorEastAsia" w:hAnsiTheme="minorHAnsi" w:cstheme="minorBidi"/>
            <w:caps w:val="0"/>
            <w:noProof/>
            <w:sz w:val="22"/>
          </w:rPr>
          <w:tab/>
        </w:r>
        <w:r w:rsidR="005A19B0" w:rsidRPr="00545DC8">
          <w:rPr>
            <w:rStyle w:val="Hyperlink"/>
            <w:noProof/>
          </w:rPr>
          <w:t>CURA</w:t>
        </w:r>
        <w:r w:rsidR="005A19B0">
          <w:rPr>
            <w:noProof/>
            <w:webHidden/>
          </w:rPr>
          <w:tab/>
        </w:r>
        <w:r w:rsidR="005A19B0">
          <w:rPr>
            <w:noProof/>
            <w:webHidden/>
          </w:rPr>
          <w:fldChar w:fldCharType="begin"/>
        </w:r>
        <w:r w:rsidR="005A19B0">
          <w:rPr>
            <w:noProof/>
            <w:webHidden/>
          </w:rPr>
          <w:instrText xml:space="preserve"> PAGEREF _Toc21873648 \h </w:instrText>
        </w:r>
        <w:r w:rsidR="005A19B0">
          <w:rPr>
            <w:noProof/>
            <w:webHidden/>
          </w:rPr>
        </w:r>
        <w:r w:rsidR="005A19B0">
          <w:rPr>
            <w:noProof/>
            <w:webHidden/>
          </w:rPr>
          <w:fldChar w:fldCharType="separate"/>
        </w:r>
        <w:r w:rsidR="003C5215">
          <w:rPr>
            <w:noProof/>
            <w:webHidden/>
          </w:rPr>
          <w:t>16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49" w:history="1">
        <w:r w:rsidR="005A19B0" w:rsidRPr="00545DC8">
          <w:rPr>
            <w:rStyle w:val="Hyperlink"/>
            <w:noProof/>
          </w:rPr>
          <w:t>4.8</w:t>
        </w:r>
        <w:r w:rsidR="005A19B0">
          <w:rPr>
            <w:rFonts w:asciiTheme="minorHAnsi" w:eastAsiaTheme="minorEastAsia" w:hAnsiTheme="minorHAnsi" w:cstheme="minorBidi"/>
            <w:caps w:val="0"/>
            <w:noProof/>
            <w:sz w:val="22"/>
          </w:rPr>
          <w:tab/>
        </w:r>
        <w:r w:rsidR="005A19B0" w:rsidRPr="00545DC8">
          <w:rPr>
            <w:rStyle w:val="Hyperlink"/>
            <w:noProof/>
          </w:rPr>
          <w:t>FORMAS E ESCORAMENTO</w:t>
        </w:r>
        <w:r w:rsidR="005A19B0">
          <w:rPr>
            <w:noProof/>
            <w:webHidden/>
          </w:rPr>
          <w:tab/>
        </w:r>
        <w:r w:rsidR="005A19B0">
          <w:rPr>
            <w:noProof/>
            <w:webHidden/>
          </w:rPr>
          <w:fldChar w:fldCharType="begin"/>
        </w:r>
        <w:r w:rsidR="005A19B0">
          <w:rPr>
            <w:noProof/>
            <w:webHidden/>
          </w:rPr>
          <w:instrText xml:space="preserve"> PAGEREF _Toc21873649 \h </w:instrText>
        </w:r>
        <w:r w:rsidR="005A19B0">
          <w:rPr>
            <w:noProof/>
            <w:webHidden/>
          </w:rPr>
        </w:r>
        <w:r w:rsidR="005A19B0">
          <w:rPr>
            <w:noProof/>
            <w:webHidden/>
          </w:rPr>
          <w:fldChar w:fldCharType="separate"/>
        </w:r>
        <w:r w:rsidR="003C5215">
          <w:rPr>
            <w:noProof/>
            <w:webHidden/>
          </w:rPr>
          <w:t>16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50" w:history="1">
        <w:r w:rsidR="005A19B0" w:rsidRPr="00545DC8">
          <w:rPr>
            <w:rStyle w:val="Hyperlink"/>
            <w:noProof/>
          </w:rPr>
          <w:t>4.9</w:t>
        </w:r>
        <w:r w:rsidR="005A19B0">
          <w:rPr>
            <w:rFonts w:asciiTheme="minorHAnsi" w:eastAsiaTheme="minorEastAsia" w:hAnsiTheme="minorHAnsi" w:cstheme="minorBidi"/>
            <w:caps w:val="0"/>
            <w:noProof/>
            <w:sz w:val="22"/>
          </w:rPr>
          <w:tab/>
        </w:r>
        <w:r w:rsidR="005A19B0" w:rsidRPr="00545DC8">
          <w:rPr>
            <w:rStyle w:val="Hyperlink"/>
            <w:noProof/>
          </w:rPr>
          <w:t>CONCRETO USINADO</w:t>
        </w:r>
        <w:r w:rsidR="005A19B0">
          <w:rPr>
            <w:noProof/>
            <w:webHidden/>
          </w:rPr>
          <w:tab/>
        </w:r>
        <w:r w:rsidR="005A19B0">
          <w:rPr>
            <w:noProof/>
            <w:webHidden/>
          </w:rPr>
          <w:fldChar w:fldCharType="begin"/>
        </w:r>
        <w:r w:rsidR="005A19B0">
          <w:rPr>
            <w:noProof/>
            <w:webHidden/>
          </w:rPr>
          <w:instrText xml:space="preserve"> PAGEREF _Toc21873650 \h </w:instrText>
        </w:r>
        <w:r w:rsidR="005A19B0">
          <w:rPr>
            <w:noProof/>
            <w:webHidden/>
          </w:rPr>
        </w:r>
        <w:r w:rsidR="005A19B0">
          <w:rPr>
            <w:noProof/>
            <w:webHidden/>
          </w:rPr>
          <w:fldChar w:fldCharType="separate"/>
        </w:r>
        <w:r w:rsidR="003C5215">
          <w:rPr>
            <w:noProof/>
            <w:webHidden/>
          </w:rPr>
          <w:t>18</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51" w:history="1">
        <w:r w:rsidR="005A19B0" w:rsidRPr="00545DC8">
          <w:rPr>
            <w:rStyle w:val="Hyperlink"/>
            <w:noProof/>
          </w:rPr>
          <w:t>5</w:t>
        </w:r>
        <w:r w:rsidR="005A19B0">
          <w:rPr>
            <w:rFonts w:asciiTheme="minorHAnsi" w:eastAsiaTheme="minorEastAsia" w:hAnsiTheme="minorHAnsi" w:cstheme="minorBidi"/>
            <w:b w:val="0"/>
            <w:caps w:val="0"/>
            <w:noProof/>
            <w:sz w:val="22"/>
          </w:rPr>
          <w:tab/>
        </w:r>
        <w:r w:rsidR="005A19B0" w:rsidRPr="00545DC8">
          <w:rPr>
            <w:rStyle w:val="Hyperlink"/>
            <w:noProof/>
          </w:rPr>
          <w:t>IMPERMEABILIZAÇÕES</w:t>
        </w:r>
        <w:r w:rsidR="005A19B0">
          <w:rPr>
            <w:noProof/>
            <w:webHidden/>
          </w:rPr>
          <w:tab/>
        </w:r>
        <w:r w:rsidR="005A19B0">
          <w:rPr>
            <w:noProof/>
            <w:webHidden/>
          </w:rPr>
          <w:fldChar w:fldCharType="begin"/>
        </w:r>
        <w:r w:rsidR="005A19B0">
          <w:rPr>
            <w:noProof/>
            <w:webHidden/>
          </w:rPr>
          <w:instrText xml:space="preserve"> PAGEREF _Toc21873651 \h </w:instrText>
        </w:r>
        <w:r w:rsidR="005A19B0">
          <w:rPr>
            <w:noProof/>
            <w:webHidden/>
          </w:rPr>
        </w:r>
        <w:r w:rsidR="005A19B0">
          <w:rPr>
            <w:noProof/>
            <w:webHidden/>
          </w:rPr>
          <w:fldChar w:fldCharType="separate"/>
        </w:r>
        <w:r w:rsidR="003C5215">
          <w:rPr>
            <w:noProof/>
            <w:webHidden/>
          </w:rPr>
          <w:t>18</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52" w:history="1">
        <w:r w:rsidR="005A19B0" w:rsidRPr="00545DC8">
          <w:rPr>
            <w:rStyle w:val="Hyperlink"/>
            <w:noProof/>
          </w:rPr>
          <w:t>6</w:t>
        </w:r>
        <w:r w:rsidR="005A19B0">
          <w:rPr>
            <w:rFonts w:asciiTheme="minorHAnsi" w:eastAsiaTheme="minorEastAsia" w:hAnsiTheme="minorHAnsi" w:cstheme="minorBidi"/>
            <w:b w:val="0"/>
            <w:caps w:val="0"/>
            <w:noProof/>
            <w:sz w:val="22"/>
          </w:rPr>
          <w:tab/>
        </w:r>
        <w:r w:rsidR="005A19B0" w:rsidRPr="00545DC8">
          <w:rPr>
            <w:rStyle w:val="Hyperlink"/>
            <w:noProof/>
          </w:rPr>
          <w:t>PAREDES E FECHAMENTOS</w:t>
        </w:r>
        <w:r w:rsidR="005A19B0">
          <w:rPr>
            <w:noProof/>
            <w:webHidden/>
          </w:rPr>
          <w:tab/>
        </w:r>
        <w:r w:rsidR="005A19B0">
          <w:rPr>
            <w:noProof/>
            <w:webHidden/>
          </w:rPr>
          <w:fldChar w:fldCharType="begin"/>
        </w:r>
        <w:r w:rsidR="005A19B0">
          <w:rPr>
            <w:noProof/>
            <w:webHidden/>
          </w:rPr>
          <w:instrText xml:space="preserve"> PAGEREF _Toc21873652 \h </w:instrText>
        </w:r>
        <w:r w:rsidR="005A19B0">
          <w:rPr>
            <w:noProof/>
            <w:webHidden/>
          </w:rPr>
        </w:r>
        <w:r w:rsidR="005A19B0">
          <w:rPr>
            <w:noProof/>
            <w:webHidden/>
          </w:rPr>
          <w:fldChar w:fldCharType="separate"/>
        </w:r>
        <w:r w:rsidR="003C5215">
          <w:rPr>
            <w:noProof/>
            <w:webHidden/>
          </w:rPr>
          <w:t>19</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53" w:history="1">
        <w:r w:rsidR="005A19B0" w:rsidRPr="00545DC8">
          <w:rPr>
            <w:rStyle w:val="Hyperlink"/>
            <w:noProof/>
          </w:rPr>
          <w:t>6.1</w:t>
        </w:r>
        <w:r w:rsidR="005A19B0">
          <w:rPr>
            <w:rFonts w:asciiTheme="minorHAnsi" w:eastAsiaTheme="minorEastAsia" w:hAnsiTheme="minorHAnsi" w:cstheme="minorBidi"/>
            <w:caps w:val="0"/>
            <w:noProof/>
            <w:sz w:val="22"/>
          </w:rPr>
          <w:tab/>
        </w:r>
        <w:r w:rsidR="005A19B0" w:rsidRPr="00545DC8">
          <w:rPr>
            <w:rStyle w:val="Hyperlink"/>
            <w:noProof/>
          </w:rPr>
          <w:t>ALVENARIA EM BLOCOS DE CONCRETO</w:t>
        </w:r>
        <w:r w:rsidR="005A19B0">
          <w:rPr>
            <w:noProof/>
            <w:webHidden/>
          </w:rPr>
          <w:tab/>
        </w:r>
        <w:r w:rsidR="005A19B0">
          <w:rPr>
            <w:noProof/>
            <w:webHidden/>
          </w:rPr>
          <w:fldChar w:fldCharType="begin"/>
        </w:r>
        <w:r w:rsidR="005A19B0">
          <w:rPr>
            <w:noProof/>
            <w:webHidden/>
          </w:rPr>
          <w:instrText xml:space="preserve"> PAGEREF _Toc21873653 \h </w:instrText>
        </w:r>
        <w:r w:rsidR="005A19B0">
          <w:rPr>
            <w:noProof/>
            <w:webHidden/>
          </w:rPr>
        </w:r>
        <w:r w:rsidR="005A19B0">
          <w:rPr>
            <w:noProof/>
            <w:webHidden/>
          </w:rPr>
          <w:fldChar w:fldCharType="separate"/>
        </w:r>
        <w:r w:rsidR="003C5215">
          <w:rPr>
            <w:noProof/>
            <w:webHidden/>
          </w:rPr>
          <w:t>19</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54" w:history="1">
        <w:r w:rsidR="005A19B0" w:rsidRPr="00545DC8">
          <w:rPr>
            <w:rStyle w:val="Hyperlink"/>
            <w:noProof/>
          </w:rPr>
          <w:t>6.2</w:t>
        </w:r>
        <w:r w:rsidR="005A19B0">
          <w:rPr>
            <w:rFonts w:asciiTheme="minorHAnsi" w:eastAsiaTheme="minorEastAsia" w:hAnsiTheme="minorHAnsi" w:cstheme="minorBidi"/>
            <w:caps w:val="0"/>
            <w:noProof/>
            <w:sz w:val="22"/>
          </w:rPr>
          <w:tab/>
        </w:r>
        <w:r w:rsidR="005A19B0" w:rsidRPr="00545DC8">
          <w:rPr>
            <w:rStyle w:val="Hyperlink"/>
            <w:noProof/>
          </w:rPr>
          <w:t>TAIPA EM PEDRA BASALTO</w:t>
        </w:r>
        <w:r w:rsidR="005A19B0">
          <w:rPr>
            <w:noProof/>
            <w:webHidden/>
          </w:rPr>
          <w:tab/>
        </w:r>
        <w:r w:rsidR="005A19B0">
          <w:rPr>
            <w:noProof/>
            <w:webHidden/>
          </w:rPr>
          <w:fldChar w:fldCharType="begin"/>
        </w:r>
        <w:r w:rsidR="005A19B0">
          <w:rPr>
            <w:noProof/>
            <w:webHidden/>
          </w:rPr>
          <w:instrText xml:space="preserve"> PAGEREF _Toc21873654 \h </w:instrText>
        </w:r>
        <w:r w:rsidR="005A19B0">
          <w:rPr>
            <w:noProof/>
            <w:webHidden/>
          </w:rPr>
        </w:r>
        <w:r w:rsidR="005A19B0">
          <w:rPr>
            <w:noProof/>
            <w:webHidden/>
          </w:rPr>
          <w:fldChar w:fldCharType="separate"/>
        </w:r>
        <w:r w:rsidR="003C5215">
          <w:rPr>
            <w:noProof/>
            <w:webHidden/>
          </w:rPr>
          <w:t>21</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55" w:history="1">
        <w:r w:rsidR="005A19B0" w:rsidRPr="00545DC8">
          <w:rPr>
            <w:rStyle w:val="Hyperlink"/>
            <w:noProof/>
          </w:rPr>
          <w:t>7</w:t>
        </w:r>
        <w:r w:rsidR="005A19B0">
          <w:rPr>
            <w:rFonts w:asciiTheme="minorHAnsi" w:eastAsiaTheme="minorEastAsia" w:hAnsiTheme="minorHAnsi" w:cstheme="minorBidi"/>
            <w:b w:val="0"/>
            <w:caps w:val="0"/>
            <w:noProof/>
            <w:sz w:val="22"/>
          </w:rPr>
          <w:tab/>
        </w:r>
        <w:r w:rsidR="005A19B0" w:rsidRPr="00545DC8">
          <w:rPr>
            <w:rStyle w:val="Hyperlink"/>
            <w:noProof/>
          </w:rPr>
          <w:t>REVESTIMENTO DAS PAREDES E DOS FECHAMENTOS</w:t>
        </w:r>
        <w:r w:rsidR="005A19B0">
          <w:rPr>
            <w:noProof/>
            <w:webHidden/>
          </w:rPr>
          <w:tab/>
        </w:r>
        <w:r w:rsidR="005A19B0">
          <w:rPr>
            <w:noProof/>
            <w:webHidden/>
          </w:rPr>
          <w:fldChar w:fldCharType="begin"/>
        </w:r>
        <w:r w:rsidR="005A19B0">
          <w:rPr>
            <w:noProof/>
            <w:webHidden/>
          </w:rPr>
          <w:instrText xml:space="preserve"> PAGEREF _Toc21873655 \h </w:instrText>
        </w:r>
        <w:r w:rsidR="005A19B0">
          <w:rPr>
            <w:noProof/>
            <w:webHidden/>
          </w:rPr>
        </w:r>
        <w:r w:rsidR="005A19B0">
          <w:rPr>
            <w:noProof/>
            <w:webHidden/>
          </w:rPr>
          <w:fldChar w:fldCharType="separate"/>
        </w:r>
        <w:r w:rsidR="003C5215">
          <w:rPr>
            <w:noProof/>
            <w:webHidden/>
          </w:rPr>
          <w:t>23</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56" w:history="1">
        <w:r w:rsidR="005A19B0" w:rsidRPr="00545DC8">
          <w:rPr>
            <w:rStyle w:val="Hyperlink"/>
            <w:noProof/>
          </w:rPr>
          <w:t>7.1</w:t>
        </w:r>
        <w:r w:rsidR="005A19B0">
          <w:rPr>
            <w:rFonts w:asciiTheme="minorHAnsi" w:eastAsiaTheme="minorEastAsia" w:hAnsiTheme="minorHAnsi" w:cstheme="minorBidi"/>
            <w:caps w:val="0"/>
            <w:noProof/>
            <w:sz w:val="22"/>
          </w:rPr>
          <w:tab/>
        </w:r>
        <w:r w:rsidR="005A19B0" w:rsidRPr="00545DC8">
          <w:rPr>
            <w:rStyle w:val="Hyperlink"/>
            <w:noProof/>
          </w:rPr>
          <w:t>CHAPISCO</w:t>
        </w:r>
        <w:r w:rsidR="005A19B0">
          <w:rPr>
            <w:noProof/>
            <w:webHidden/>
          </w:rPr>
          <w:tab/>
        </w:r>
        <w:r w:rsidR="005A19B0">
          <w:rPr>
            <w:noProof/>
            <w:webHidden/>
          </w:rPr>
          <w:fldChar w:fldCharType="begin"/>
        </w:r>
        <w:r w:rsidR="005A19B0">
          <w:rPr>
            <w:noProof/>
            <w:webHidden/>
          </w:rPr>
          <w:instrText xml:space="preserve"> PAGEREF _Toc21873656 \h </w:instrText>
        </w:r>
        <w:r w:rsidR="005A19B0">
          <w:rPr>
            <w:noProof/>
            <w:webHidden/>
          </w:rPr>
        </w:r>
        <w:r w:rsidR="005A19B0">
          <w:rPr>
            <w:noProof/>
            <w:webHidden/>
          </w:rPr>
          <w:fldChar w:fldCharType="separate"/>
        </w:r>
        <w:r w:rsidR="003C5215">
          <w:rPr>
            <w:noProof/>
            <w:webHidden/>
          </w:rPr>
          <w:t>24</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57" w:history="1">
        <w:r w:rsidR="005A19B0" w:rsidRPr="00545DC8">
          <w:rPr>
            <w:rStyle w:val="Hyperlink"/>
            <w:noProof/>
          </w:rPr>
          <w:t>7.2</w:t>
        </w:r>
        <w:r w:rsidR="005A19B0">
          <w:rPr>
            <w:rFonts w:asciiTheme="minorHAnsi" w:eastAsiaTheme="minorEastAsia" w:hAnsiTheme="minorHAnsi" w:cstheme="minorBidi"/>
            <w:caps w:val="0"/>
            <w:noProof/>
            <w:sz w:val="22"/>
          </w:rPr>
          <w:tab/>
        </w:r>
        <w:r w:rsidR="005A19B0" w:rsidRPr="00545DC8">
          <w:rPr>
            <w:rStyle w:val="Hyperlink"/>
            <w:noProof/>
          </w:rPr>
          <w:t>EMBOÇO / MASSA ÚNICA</w:t>
        </w:r>
        <w:r w:rsidR="005A19B0">
          <w:rPr>
            <w:noProof/>
            <w:webHidden/>
          </w:rPr>
          <w:tab/>
        </w:r>
        <w:r w:rsidR="005A19B0">
          <w:rPr>
            <w:noProof/>
            <w:webHidden/>
          </w:rPr>
          <w:fldChar w:fldCharType="begin"/>
        </w:r>
        <w:r w:rsidR="005A19B0">
          <w:rPr>
            <w:noProof/>
            <w:webHidden/>
          </w:rPr>
          <w:instrText xml:space="preserve"> PAGEREF _Toc21873657 \h </w:instrText>
        </w:r>
        <w:r w:rsidR="005A19B0">
          <w:rPr>
            <w:noProof/>
            <w:webHidden/>
          </w:rPr>
        </w:r>
        <w:r w:rsidR="005A19B0">
          <w:rPr>
            <w:noProof/>
            <w:webHidden/>
          </w:rPr>
          <w:fldChar w:fldCharType="separate"/>
        </w:r>
        <w:r w:rsidR="003C5215">
          <w:rPr>
            <w:noProof/>
            <w:webHidden/>
          </w:rPr>
          <w:t>24</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58" w:history="1">
        <w:r w:rsidR="005A19B0" w:rsidRPr="00545DC8">
          <w:rPr>
            <w:rStyle w:val="Hyperlink"/>
            <w:noProof/>
          </w:rPr>
          <w:t>8</w:t>
        </w:r>
        <w:r w:rsidR="005A19B0">
          <w:rPr>
            <w:rFonts w:asciiTheme="minorHAnsi" w:eastAsiaTheme="minorEastAsia" w:hAnsiTheme="minorHAnsi" w:cstheme="minorBidi"/>
            <w:b w:val="0"/>
            <w:caps w:val="0"/>
            <w:noProof/>
            <w:sz w:val="22"/>
          </w:rPr>
          <w:tab/>
        </w:r>
        <w:r w:rsidR="005A19B0" w:rsidRPr="00545DC8">
          <w:rPr>
            <w:rStyle w:val="Hyperlink"/>
            <w:noProof/>
          </w:rPr>
          <w:t>INSTALAÇÕES ELÉTRICAS</w:t>
        </w:r>
        <w:r w:rsidR="005A19B0">
          <w:rPr>
            <w:noProof/>
            <w:webHidden/>
          </w:rPr>
          <w:tab/>
        </w:r>
        <w:r w:rsidR="005A19B0">
          <w:rPr>
            <w:noProof/>
            <w:webHidden/>
          </w:rPr>
          <w:fldChar w:fldCharType="begin"/>
        </w:r>
        <w:r w:rsidR="005A19B0">
          <w:rPr>
            <w:noProof/>
            <w:webHidden/>
          </w:rPr>
          <w:instrText xml:space="preserve"> PAGEREF _Toc21873658 \h </w:instrText>
        </w:r>
        <w:r w:rsidR="005A19B0">
          <w:rPr>
            <w:noProof/>
            <w:webHidden/>
          </w:rPr>
        </w:r>
        <w:r w:rsidR="005A19B0">
          <w:rPr>
            <w:noProof/>
            <w:webHidden/>
          </w:rPr>
          <w:fldChar w:fldCharType="separate"/>
        </w:r>
        <w:r w:rsidR="003C5215">
          <w:rPr>
            <w:noProof/>
            <w:webHidden/>
          </w:rPr>
          <w:t>25</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59" w:history="1">
        <w:r w:rsidR="005A19B0" w:rsidRPr="00545DC8">
          <w:rPr>
            <w:rStyle w:val="Hyperlink"/>
            <w:noProof/>
          </w:rPr>
          <w:t>8.1</w:t>
        </w:r>
        <w:r w:rsidR="005A19B0">
          <w:rPr>
            <w:rFonts w:asciiTheme="minorHAnsi" w:eastAsiaTheme="minorEastAsia" w:hAnsiTheme="minorHAnsi" w:cstheme="minorBidi"/>
            <w:caps w:val="0"/>
            <w:noProof/>
            <w:sz w:val="22"/>
          </w:rPr>
          <w:tab/>
        </w:r>
        <w:r w:rsidR="005A19B0" w:rsidRPr="00545DC8">
          <w:rPr>
            <w:rStyle w:val="Hyperlink"/>
            <w:noProof/>
          </w:rPr>
          <w:t>ENTRADA DE SERVIÇO DE ENERGIA</w:t>
        </w:r>
        <w:r w:rsidR="005A19B0">
          <w:rPr>
            <w:noProof/>
            <w:webHidden/>
          </w:rPr>
          <w:tab/>
        </w:r>
        <w:r w:rsidR="005A19B0">
          <w:rPr>
            <w:noProof/>
            <w:webHidden/>
          </w:rPr>
          <w:fldChar w:fldCharType="begin"/>
        </w:r>
        <w:r w:rsidR="005A19B0">
          <w:rPr>
            <w:noProof/>
            <w:webHidden/>
          </w:rPr>
          <w:instrText xml:space="preserve"> PAGEREF _Toc21873659 \h </w:instrText>
        </w:r>
        <w:r w:rsidR="005A19B0">
          <w:rPr>
            <w:noProof/>
            <w:webHidden/>
          </w:rPr>
        </w:r>
        <w:r w:rsidR="005A19B0">
          <w:rPr>
            <w:noProof/>
            <w:webHidden/>
          </w:rPr>
          <w:fldChar w:fldCharType="separate"/>
        </w:r>
        <w:r w:rsidR="003C5215">
          <w:rPr>
            <w:noProof/>
            <w:webHidden/>
          </w:rPr>
          <w:t>25</w:t>
        </w:r>
        <w:r w:rsidR="005A19B0">
          <w:rPr>
            <w:noProof/>
            <w:webHidden/>
          </w:rPr>
          <w:fldChar w:fldCharType="end"/>
        </w:r>
      </w:hyperlink>
    </w:p>
    <w:p w:rsidR="005A19B0" w:rsidRDefault="00044A1D" w:rsidP="005A19B0">
      <w:pPr>
        <w:pStyle w:val="Sumrio2"/>
        <w:rPr>
          <w:rStyle w:val="Hyperlink"/>
          <w:noProof/>
        </w:rPr>
      </w:pPr>
      <w:hyperlink w:anchor="_Toc21873660" w:history="1">
        <w:r w:rsidR="005A19B0" w:rsidRPr="00545DC8">
          <w:rPr>
            <w:rStyle w:val="Hyperlink"/>
            <w:noProof/>
          </w:rPr>
          <w:t>8.2</w:t>
        </w:r>
        <w:r w:rsidR="005A19B0">
          <w:rPr>
            <w:rFonts w:asciiTheme="minorHAnsi" w:eastAsiaTheme="minorEastAsia" w:hAnsiTheme="minorHAnsi" w:cstheme="minorBidi"/>
            <w:caps w:val="0"/>
            <w:noProof/>
            <w:sz w:val="22"/>
          </w:rPr>
          <w:tab/>
        </w:r>
        <w:r w:rsidR="005A19B0" w:rsidRPr="00545DC8">
          <w:rPr>
            <w:rStyle w:val="Hyperlink"/>
            <w:noProof/>
          </w:rPr>
          <w:t>TENSÃO</w:t>
        </w:r>
        <w:r w:rsidR="005A19B0">
          <w:rPr>
            <w:noProof/>
            <w:webHidden/>
          </w:rPr>
          <w:tab/>
        </w:r>
        <w:r w:rsidR="005A19B0">
          <w:rPr>
            <w:noProof/>
            <w:webHidden/>
          </w:rPr>
          <w:fldChar w:fldCharType="begin"/>
        </w:r>
        <w:r w:rsidR="005A19B0">
          <w:rPr>
            <w:noProof/>
            <w:webHidden/>
          </w:rPr>
          <w:instrText xml:space="preserve"> PAGEREF _Toc21873660 \h </w:instrText>
        </w:r>
        <w:r w:rsidR="005A19B0">
          <w:rPr>
            <w:noProof/>
            <w:webHidden/>
          </w:rPr>
        </w:r>
        <w:r w:rsidR="005A19B0">
          <w:rPr>
            <w:noProof/>
            <w:webHidden/>
          </w:rPr>
          <w:fldChar w:fldCharType="separate"/>
        </w:r>
        <w:r w:rsidR="003C5215">
          <w:rPr>
            <w:noProof/>
            <w:webHidden/>
          </w:rPr>
          <w:t>26</w:t>
        </w:r>
        <w:r w:rsidR="005A19B0">
          <w:rPr>
            <w:noProof/>
            <w:webHidden/>
          </w:rPr>
          <w:fldChar w:fldCharType="end"/>
        </w:r>
      </w:hyperlink>
    </w:p>
    <w:p w:rsidR="005A19B0" w:rsidRPr="005A19B0" w:rsidRDefault="00044A1D" w:rsidP="005A19B0">
      <w:pPr>
        <w:pStyle w:val="Sumrio2"/>
        <w:rPr>
          <w:rFonts w:asciiTheme="minorHAnsi" w:eastAsiaTheme="minorEastAsia" w:hAnsiTheme="minorHAnsi" w:cstheme="minorBidi"/>
          <w:caps w:val="0"/>
          <w:noProof/>
          <w:sz w:val="22"/>
        </w:rPr>
      </w:pPr>
      <w:hyperlink w:anchor="_Toc21873661" w:history="1">
        <w:r w:rsidR="005A19B0" w:rsidRPr="00545DC8">
          <w:rPr>
            <w:rStyle w:val="Hyperlink"/>
            <w:noProof/>
          </w:rPr>
          <w:t>8.2.1</w:t>
        </w:r>
        <w:r w:rsidR="005A19B0">
          <w:rPr>
            <w:rFonts w:asciiTheme="minorHAnsi" w:eastAsiaTheme="minorEastAsia" w:hAnsiTheme="minorHAnsi" w:cstheme="minorBidi"/>
            <w:b/>
            <w:noProof/>
            <w:sz w:val="22"/>
          </w:rPr>
          <w:tab/>
        </w:r>
        <w:r w:rsidR="005A19B0" w:rsidRPr="00545DC8">
          <w:rPr>
            <w:rStyle w:val="Hyperlink"/>
            <w:noProof/>
          </w:rPr>
          <w:t>Caixas de passagem</w:t>
        </w:r>
        <w:r w:rsidR="005A19B0">
          <w:rPr>
            <w:noProof/>
            <w:webHidden/>
          </w:rPr>
          <w:tab/>
        </w:r>
        <w:r w:rsidR="005A19B0">
          <w:rPr>
            <w:noProof/>
            <w:webHidden/>
          </w:rPr>
          <w:fldChar w:fldCharType="begin"/>
        </w:r>
        <w:r w:rsidR="005A19B0">
          <w:rPr>
            <w:noProof/>
            <w:webHidden/>
          </w:rPr>
          <w:instrText xml:space="preserve"> PAGEREF _Toc21873661 \h </w:instrText>
        </w:r>
        <w:r w:rsidR="005A19B0">
          <w:rPr>
            <w:noProof/>
            <w:webHidden/>
          </w:rPr>
        </w:r>
        <w:r w:rsidR="005A19B0">
          <w:rPr>
            <w:noProof/>
            <w:webHidden/>
          </w:rPr>
          <w:fldChar w:fldCharType="separate"/>
        </w:r>
        <w:r w:rsidR="003C5215">
          <w:rPr>
            <w:noProof/>
            <w:webHidden/>
          </w:rPr>
          <w:t>26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62" w:history="1">
        <w:r w:rsidR="005A19B0" w:rsidRPr="00545DC8">
          <w:rPr>
            <w:rStyle w:val="Hyperlink"/>
            <w:noProof/>
          </w:rPr>
          <w:t>8.3</w:t>
        </w:r>
        <w:r w:rsidR="005A19B0">
          <w:rPr>
            <w:rFonts w:asciiTheme="minorHAnsi" w:eastAsiaTheme="minorEastAsia" w:hAnsiTheme="minorHAnsi" w:cstheme="minorBidi"/>
            <w:caps w:val="0"/>
            <w:noProof/>
            <w:sz w:val="22"/>
          </w:rPr>
          <w:tab/>
        </w:r>
        <w:r w:rsidR="005A19B0" w:rsidRPr="00545DC8">
          <w:rPr>
            <w:rStyle w:val="Hyperlink"/>
            <w:noProof/>
          </w:rPr>
          <w:t>ILUMINAÇÃO</w:t>
        </w:r>
        <w:r w:rsidR="005A19B0">
          <w:rPr>
            <w:noProof/>
            <w:webHidden/>
          </w:rPr>
          <w:tab/>
        </w:r>
        <w:r w:rsidR="005A19B0">
          <w:rPr>
            <w:noProof/>
            <w:webHidden/>
          </w:rPr>
          <w:fldChar w:fldCharType="begin"/>
        </w:r>
        <w:r w:rsidR="005A19B0">
          <w:rPr>
            <w:noProof/>
            <w:webHidden/>
          </w:rPr>
          <w:instrText xml:space="preserve"> PAGEREF _Toc21873662 \h </w:instrText>
        </w:r>
        <w:r w:rsidR="005A19B0">
          <w:rPr>
            <w:noProof/>
            <w:webHidden/>
          </w:rPr>
        </w:r>
        <w:r w:rsidR="005A19B0">
          <w:rPr>
            <w:noProof/>
            <w:webHidden/>
          </w:rPr>
          <w:fldChar w:fldCharType="separate"/>
        </w:r>
        <w:r w:rsidR="003C5215">
          <w:rPr>
            <w:noProof/>
            <w:webHidden/>
          </w:rPr>
          <w:t>26</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63" w:history="1">
        <w:r w:rsidR="005A19B0" w:rsidRPr="00545DC8">
          <w:rPr>
            <w:rStyle w:val="Hyperlink"/>
            <w:noProof/>
          </w:rPr>
          <w:t>8.4</w:t>
        </w:r>
        <w:r w:rsidR="005A19B0">
          <w:rPr>
            <w:rFonts w:asciiTheme="minorHAnsi" w:eastAsiaTheme="minorEastAsia" w:hAnsiTheme="minorHAnsi" w:cstheme="minorBidi"/>
            <w:caps w:val="0"/>
            <w:noProof/>
            <w:sz w:val="22"/>
          </w:rPr>
          <w:tab/>
        </w:r>
        <w:r w:rsidR="005A19B0" w:rsidRPr="00545DC8">
          <w:rPr>
            <w:rStyle w:val="Hyperlink"/>
            <w:noProof/>
          </w:rPr>
          <w:t>ELETRODUTOS E CAIXAS DE PASSAGEM</w:t>
        </w:r>
        <w:r w:rsidR="005A19B0">
          <w:rPr>
            <w:noProof/>
            <w:webHidden/>
          </w:rPr>
          <w:tab/>
        </w:r>
        <w:r w:rsidR="005A19B0">
          <w:rPr>
            <w:noProof/>
            <w:webHidden/>
          </w:rPr>
          <w:fldChar w:fldCharType="begin"/>
        </w:r>
        <w:r w:rsidR="005A19B0">
          <w:rPr>
            <w:noProof/>
            <w:webHidden/>
          </w:rPr>
          <w:instrText xml:space="preserve"> PAGEREF _Toc21873663 \h </w:instrText>
        </w:r>
        <w:r w:rsidR="005A19B0">
          <w:rPr>
            <w:noProof/>
            <w:webHidden/>
          </w:rPr>
        </w:r>
        <w:r w:rsidR="005A19B0">
          <w:rPr>
            <w:noProof/>
            <w:webHidden/>
          </w:rPr>
          <w:fldChar w:fldCharType="separate"/>
        </w:r>
        <w:r w:rsidR="003C5215">
          <w:rPr>
            <w:noProof/>
            <w:webHidden/>
          </w:rPr>
          <w:t>27</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64" w:history="1">
        <w:r w:rsidR="005A19B0" w:rsidRPr="00545DC8">
          <w:rPr>
            <w:rStyle w:val="Hyperlink"/>
            <w:noProof/>
          </w:rPr>
          <w:t>8.5</w:t>
        </w:r>
        <w:r w:rsidR="005A19B0">
          <w:rPr>
            <w:rFonts w:asciiTheme="minorHAnsi" w:eastAsiaTheme="minorEastAsia" w:hAnsiTheme="minorHAnsi" w:cstheme="minorBidi"/>
            <w:caps w:val="0"/>
            <w:noProof/>
            <w:sz w:val="22"/>
          </w:rPr>
          <w:tab/>
        </w:r>
        <w:r w:rsidR="005A19B0" w:rsidRPr="00545DC8">
          <w:rPr>
            <w:rStyle w:val="Hyperlink"/>
            <w:noProof/>
          </w:rPr>
          <w:t>CONDUTORES</w:t>
        </w:r>
        <w:r w:rsidR="005A19B0">
          <w:rPr>
            <w:noProof/>
            <w:webHidden/>
          </w:rPr>
          <w:tab/>
        </w:r>
        <w:r w:rsidR="005A19B0">
          <w:rPr>
            <w:noProof/>
            <w:webHidden/>
          </w:rPr>
          <w:fldChar w:fldCharType="begin"/>
        </w:r>
        <w:r w:rsidR="005A19B0">
          <w:rPr>
            <w:noProof/>
            <w:webHidden/>
          </w:rPr>
          <w:instrText xml:space="preserve"> PAGEREF _Toc21873664 \h </w:instrText>
        </w:r>
        <w:r w:rsidR="005A19B0">
          <w:rPr>
            <w:noProof/>
            <w:webHidden/>
          </w:rPr>
        </w:r>
        <w:r w:rsidR="005A19B0">
          <w:rPr>
            <w:noProof/>
            <w:webHidden/>
          </w:rPr>
          <w:fldChar w:fldCharType="separate"/>
        </w:r>
        <w:r w:rsidR="003C5215">
          <w:rPr>
            <w:noProof/>
            <w:webHidden/>
          </w:rPr>
          <w:t>27</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65" w:history="1">
        <w:r w:rsidR="005A19B0" w:rsidRPr="00545DC8">
          <w:rPr>
            <w:rStyle w:val="Hyperlink"/>
            <w:noProof/>
          </w:rPr>
          <w:t>9</w:t>
        </w:r>
        <w:r w:rsidR="005A19B0">
          <w:rPr>
            <w:rFonts w:asciiTheme="minorHAnsi" w:eastAsiaTheme="minorEastAsia" w:hAnsiTheme="minorHAnsi" w:cstheme="minorBidi"/>
            <w:b w:val="0"/>
            <w:caps w:val="0"/>
            <w:noProof/>
            <w:sz w:val="22"/>
          </w:rPr>
          <w:tab/>
        </w:r>
        <w:r w:rsidR="005A19B0" w:rsidRPr="00545DC8">
          <w:rPr>
            <w:rStyle w:val="Hyperlink"/>
            <w:noProof/>
          </w:rPr>
          <w:t>FONTE</w:t>
        </w:r>
        <w:r w:rsidR="005A19B0">
          <w:rPr>
            <w:noProof/>
            <w:webHidden/>
          </w:rPr>
          <w:tab/>
        </w:r>
        <w:r w:rsidR="005A19B0">
          <w:rPr>
            <w:noProof/>
            <w:webHidden/>
          </w:rPr>
          <w:fldChar w:fldCharType="begin"/>
        </w:r>
        <w:r w:rsidR="005A19B0">
          <w:rPr>
            <w:noProof/>
            <w:webHidden/>
          </w:rPr>
          <w:instrText xml:space="preserve"> PAGEREF _Toc21873665 \h </w:instrText>
        </w:r>
        <w:r w:rsidR="005A19B0">
          <w:rPr>
            <w:noProof/>
            <w:webHidden/>
          </w:rPr>
        </w:r>
        <w:r w:rsidR="005A19B0">
          <w:rPr>
            <w:noProof/>
            <w:webHidden/>
          </w:rPr>
          <w:fldChar w:fldCharType="separate"/>
        </w:r>
        <w:r w:rsidR="003C5215">
          <w:rPr>
            <w:noProof/>
            <w:webHidden/>
          </w:rPr>
          <w:t>28</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66" w:history="1">
        <w:r w:rsidR="005A19B0" w:rsidRPr="00545DC8">
          <w:rPr>
            <w:rStyle w:val="Hyperlink"/>
            <w:noProof/>
          </w:rPr>
          <w:t>10</w:t>
        </w:r>
        <w:r w:rsidR="005A19B0">
          <w:rPr>
            <w:rFonts w:asciiTheme="minorHAnsi" w:eastAsiaTheme="minorEastAsia" w:hAnsiTheme="minorHAnsi" w:cstheme="minorBidi"/>
            <w:b w:val="0"/>
            <w:caps w:val="0"/>
            <w:noProof/>
            <w:sz w:val="22"/>
          </w:rPr>
          <w:tab/>
        </w:r>
        <w:r w:rsidR="005A19B0" w:rsidRPr="00545DC8">
          <w:rPr>
            <w:rStyle w:val="Hyperlink"/>
            <w:noProof/>
          </w:rPr>
          <w:t>PISOS</w:t>
        </w:r>
        <w:r w:rsidR="005A19B0">
          <w:rPr>
            <w:noProof/>
            <w:webHidden/>
          </w:rPr>
          <w:tab/>
        </w:r>
        <w:r w:rsidR="005A19B0">
          <w:rPr>
            <w:noProof/>
            <w:webHidden/>
          </w:rPr>
          <w:fldChar w:fldCharType="begin"/>
        </w:r>
        <w:r w:rsidR="005A19B0">
          <w:rPr>
            <w:noProof/>
            <w:webHidden/>
          </w:rPr>
          <w:instrText xml:space="preserve"> PAGEREF _Toc21873666 \h </w:instrText>
        </w:r>
        <w:r w:rsidR="005A19B0">
          <w:rPr>
            <w:noProof/>
            <w:webHidden/>
          </w:rPr>
        </w:r>
        <w:r w:rsidR="005A19B0">
          <w:rPr>
            <w:noProof/>
            <w:webHidden/>
          </w:rPr>
          <w:fldChar w:fldCharType="separate"/>
        </w:r>
        <w:r w:rsidR="003C5215">
          <w:rPr>
            <w:noProof/>
            <w:webHidden/>
          </w:rPr>
          <w:t>29</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67" w:history="1">
        <w:r w:rsidR="005A19B0" w:rsidRPr="00545DC8">
          <w:rPr>
            <w:rStyle w:val="Hyperlink"/>
            <w:noProof/>
          </w:rPr>
          <w:t>10.1</w:t>
        </w:r>
        <w:r w:rsidR="005A19B0">
          <w:rPr>
            <w:rFonts w:asciiTheme="minorHAnsi" w:eastAsiaTheme="minorEastAsia" w:hAnsiTheme="minorHAnsi" w:cstheme="minorBidi"/>
            <w:caps w:val="0"/>
            <w:noProof/>
            <w:sz w:val="22"/>
          </w:rPr>
          <w:tab/>
        </w:r>
        <w:r w:rsidR="005A19B0" w:rsidRPr="00545DC8">
          <w:rPr>
            <w:rStyle w:val="Hyperlink"/>
            <w:noProof/>
          </w:rPr>
          <w:t>PISO INTERTRAVADA – PAVER</w:t>
        </w:r>
        <w:r w:rsidR="005A19B0">
          <w:rPr>
            <w:noProof/>
            <w:webHidden/>
          </w:rPr>
          <w:tab/>
        </w:r>
        <w:r w:rsidR="005A19B0">
          <w:rPr>
            <w:noProof/>
            <w:webHidden/>
          </w:rPr>
          <w:fldChar w:fldCharType="begin"/>
        </w:r>
        <w:r w:rsidR="005A19B0">
          <w:rPr>
            <w:noProof/>
            <w:webHidden/>
          </w:rPr>
          <w:instrText xml:space="preserve"> PAGEREF _Toc21873667 \h </w:instrText>
        </w:r>
        <w:r w:rsidR="005A19B0">
          <w:rPr>
            <w:noProof/>
            <w:webHidden/>
          </w:rPr>
        </w:r>
        <w:r w:rsidR="005A19B0">
          <w:rPr>
            <w:noProof/>
            <w:webHidden/>
          </w:rPr>
          <w:fldChar w:fldCharType="separate"/>
        </w:r>
        <w:r w:rsidR="003C5215">
          <w:rPr>
            <w:noProof/>
            <w:webHidden/>
          </w:rPr>
          <w:t>30</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68" w:history="1">
        <w:r w:rsidR="005A19B0" w:rsidRPr="00545DC8">
          <w:rPr>
            <w:rStyle w:val="Hyperlink"/>
            <w:noProof/>
          </w:rPr>
          <w:t>10.2</w:t>
        </w:r>
        <w:r w:rsidR="005A19B0">
          <w:rPr>
            <w:rFonts w:asciiTheme="minorHAnsi" w:eastAsiaTheme="minorEastAsia" w:hAnsiTheme="minorHAnsi" w:cstheme="minorBidi"/>
            <w:caps w:val="0"/>
            <w:noProof/>
            <w:sz w:val="22"/>
          </w:rPr>
          <w:tab/>
        </w:r>
        <w:r w:rsidR="005A19B0" w:rsidRPr="00545DC8">
          <w:rPr>
            <w:rStyle w:val="Hyperlink"/>
            <w:noProof/>
          </w:rPr>
          <w:t>PISO FULGET</w:t>
        </w:r>
        <w:r w:rsidR="005A19B0">
          <w:rPr>
            <w:noProof/>
            <w:webHidden/>
          </w:rPr>
          <w:tab/>
        </w:r>
        <w:r w:rsidR="005A19B0">
          <w:rPr>
            <w:noProof/>
            <w:webHidden/>
          </w:rPr>
          <w:fldChar w:fldCharType="begin"/>
        </w:r>
        <w:r w:rsidR="005A19B0">
          <w:rPr>
            <w:noProof/>
            <w:webHidden/>
          </w:rPr>
          <w:instrText xml:space="preserve"> PAGEREF _Toc21873668 \h </w:instrText>
        </w:r>
        <w:r w:rsidR="005A19B0">
          <w:rPr>
            <w:noProof/>
            <w:webHidden/>
          </w:rPr>
        </w:r>
        <w:r w:rsidR="005A19B0">
          <w:rPr>
            <w:noProof/>
            <w:webHidden/>
          </w:rPr>
          <w:fldChar w:fldCharType="separate"/>
        </w:r>
        <w:r w:rsidR="003C5215">
          <w:rPr>
            <w:noProof/>
            <w:webHidden/>
          </w:rPr>
          <w:t>32</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69" w:history="1">
        <w:r w:rsidR="005A19B0" w:rsidRPr="00545DC8">
          <w:rPr>
            <w:rStyle w:val="Hyperlink"/>
            <w:noProof/>
          </w:rPr>
          <w:t>10.3</w:t>
        </w:r>
        <w:r w:rsidR="005A19B0">
          <w:rPr>
            <w:rFonts w:asciiTheme="minorHAnsi" w:eastAsiaTheme="minorEastAsia" w:hAnsiTheme="minorHAnsi" w:cstheme="minorBidi"/>
            <w:caps w:val="0"/>
            <w:noProof/>
            <w:sz w:val="22"/>
          </w:rPr>
          <w:tab/>
        </w:r>
        <w:r w:rsidR="005A19B0" w:rsidRPr="00545DC8">
          <w:rPr>
            <w:rStyle w:val="Hyperlink"/>
            <w:noProof/>
          </w:rPr>
          <w:t>PISO MONOLITICO drenante de borracha</w:t>
        </w:r>
        <w:r w:rsidR="005A19B0">
          <w:rPr>
            <w:noProof/>
            <w:webHidden/>
          </w:rPr>
          <w:tab/>
        </w:r>
        <w:r w:rsidR="005A19B0">
          <w:rPr>
            <w:noProof/>
            <w:webHidden/>
          </w:rPr>
          <w:fldChar w:fldCharType="begin"/>
        </w:r>
        <w:r w:rsidR="005A19B0">
          <w:rPr>
            <w:noProof/>
            <w:webHidden/>
          </w:rPr>
          <w:instrText xml:space="preserve"> PAGEREF _Toc21873669 \h </w:instrText>
        </w:r>
        <w:r w:rsidR="005A19B0">
          <w:rPr>
            <w:noProof/>
            <w:webHidden/>
          </w:rPr>
        </w:r>
        <w:r w:rsidR="005A19B0">
          <w:rPr>
            <w:noProof/>
            <w:webHidden/>
          </w:rPr>
          <w:fldChar w:fldCharType="separate"/>
        </w:r>
        <w:r w:rsidR="003C5215">
          <w:rPr>
            <w:noProof/>
            <w:webHidden/>
          </w:rPr>
          <w:t>32</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70" w:history="1">
        <w:r w:rsidR="005A19B0" w:rsidRPr="00545DC8">
          <w:rPr>
            <w:rStyle w:val="Hyperlink"/>
            <w:noProof/>
          </w:rPr>
          <w:t>10.4</w:t>
        </w:r>
        <w:r w:rsidR="005A19B0">
          <w:rPr>
            <w:rFonts w:asciiTheme="minorHAnsi" w:eastAsiaTheme="minorEastAsia" w:hAnsiTheme="minorHAnsi" w:cstheme="minorBidi"/>
            <w:caps w:val="0"/>
            <w:noProof/>
            <w:sz w:val="22"/>
          </w:rPr>
          <w:tab/>
        </w:r>
        <w:r w:rsidR="005A19B0" w:rsidRPr="00545DC8">
          <w:rPr>
            <w:rStyle w:val="Hyperlink"/>
            <w:noProof/>
          </w:rPr>
          <w:t>PISO EM GRANITO PRETO SÃO GABRIEL RESINADO</w:t>
        </w:r>
        <w:r w:rsidR="005A19B0">
          <w:rPr>
            <w:noProof/>
            <w:webHidden/>
          </w:rPr>
          <w:tab/>
        </w:r>
        <w:r w:rsidR="005A19B0">
          <w:rPr>
            <w:noProof/>
            <w:webHidden/>
          </w:rPr>
          <w:fldChar w:fldCharType="begin"/>
        </w:r>
        <w:r w:rsidR="005A19B0">
          <w:rPr>
            <w:noProof/>
            <w:webHidden/>
          </w:rPr>
          <w:instrText xml:space="preserve"> PAGEREF _Toc21873670 \h </w:instrText>
        </w:r>
        <w:r w:rsidR="005A19B0">
          <w:rPr>
            <w:noProof/>
            <w:webHidden/>
          </w:rPr>
        </w:r>
        <w:r w:rsidR="005A19B0">
          <w:rPr>
            <w:noProof/>
            <w:webHidden/>
          </w:rPr>
          <w:fldChar w:fldCharType="separate"/>
        </w:r>
        <w:r w:rsidR="003C5215">
          <w:rPr>
            <w:noProof/>
            <w:webHidden/>
          </w:rPr>
          <w:t>32</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71" w:history="1">
        <w:r w:rsidR="005A19B0" w:rsidRPr="00545DC8">
          <w:rPr>
            <w:rStyle w:val="Hyperlink"/>
            <w:noProof/>
          </w:rPr>
          <w:t>10.5</w:t>
        </w:r>
        <w:r w:rsidR="005A19B0">
          <w:rPr>
            <w:rFonts w:asciiTheme="minorHAnsi" w:eastAsiaTheme="minorEastAsia" w:hAnsiTheme="minorHAnsi" w:cstheme="minorBidi"/>
            <w:caps w:val="0"/>
            <w:noProof/>
            <w:sz w:val="22"/>
          </w:rPr>
          <w:tab/>
        </w:r>
        <w:r w:rsidR="005A19B0" w:rsidRPr="00545DC8">
          <w:rPr>
            <w:rStyle w:val="Hyperlink"/>
            <w:noProof/>
          </w:rPr>
          <w:t>PISO TÁTIL</w:t>
        </w:r>
        <w:r w:rsidR="005A19B0">
          <w:rPr>
            <w:noProof/>
            <w:webHidden/>
          </w:rPr>
          <w:tab/>
        </w:r>
        <w:r w:rsidR="005A19B0">
          <w:rPr>
            <w:noProof/>
            <w:webHidden/>
          </w:rPr>
          <w:fldChar w:fldCharType="begin"/>
        </w:r>
        <w:r w:rsidR="005A19B0">
          <w:rPr>
            <w:noProof/>
            <w:webHidden/>
          </w:rPr>
          <w:instrText xml:space="preserve"> PAGEREF _Toc21873671 \h </w:instrText>
        </w:r>
        <w:r w:rsidR="005A19B0">
          <w:rPr>
            <w:noProof/>
            <w:webHidden/>
          </w:rPr>
        </w:r>
        <w:r w:rsidR="005A19B0">
          <w:rPr>
            <w:noProof/>
            <w:webHidden/>
          </w:rPr>
          <w:fldChar w:fldCharType="separate"/>
        </w:r>
        <w:r w:rsidR="003C5215">
          <w:rPr>
            <w:noProof/>
            <w:webHidden/>
          </w:rPr>
          <w:t>32</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72" w:history="1">
        <w:r w:rsidR="005A19B0" w:rsidRPr="00545DC8">
          <w:rPr>
            <w:rStyle w:val="Hyperlink"/>
            <w:noProof/>
          </w:rPr>
          <w:t>10.6</w:t>
        </w:r>
        <w:r w:rsidR="005A19B0">
          <w:rPr>
            <w:rFonts w:asciiTheme="minorHAnsi" w:eastAsiaTheme="minorEastAsia" w:hAnsiTheme="minorHAnsi" w:cstheme="minorBidi"/>
            <w:caps w:val="0"/>
            <w:noProof/>
            <w:sz w:val="22"/>
          </w:rPr>
          <w:tab/>
        </w:r>
        <w:r w:rsidR="005A19B0" w:rsidRPr="00545DC8">
          <w:rPr>
            <w:rStyle w:val="Hyperlink"/>
            <w:noProof/>
          </w:rPr>
          <w:t>MEIO-FIO</w:t>
        </w:r>
        <w:r w:rsidR="005A19B0">
          <w:rPr>
            <w:noProof/>
            <w:webHidden/>
          </w:rPr>
          <w:tab/>
        </w:r>
        <w:r w:rsidR="005A19B0">
          <w:rPr>
            <w:noProof/>
            <w:webHidden/>
          </w:rPr>
          <w:fldChar w:fldCharType="begin"/>
        </w:r>
        <w:r w:rsidR="005A19B0">
          <w:rPr>
            <w:noProof/>
            <w:webHidden/>
          </w:rPr>
          <w:instrText xml:space="preserve"> PAGEREF _Toc21873672 \h </w:instrText>
        </w:r>
        <w:r w:rsidR="005A19B0">
          <w:rPr>
            <w:noProof/>
            <w:webHidden/>
          </w:rPr>
        </w:r>
        <w:r w:rsidR="005A19B0">
          <w:rPr>
            <w:noProof/>
            <w:webHidden/>
          </w:rPr>
          <w:fldChar w:fldCharType="separate"/>
        </w:r>
        <w:r w:rsidR="003C5215">
          <w:rPr>
            <w:noProof/>
            <w:webHidden/>
          </w:rPr>
          <w:t>33</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73" w:history="1">
        <w:r w:rsidR="005A19B0" w:rsidRPr="00545DC8">
          <w:rPr>
            <w:rStyle w:val="Hyperlink"/>
            <w:noProof/>
          </w:rPr>
          <w:t>11</w:t>
        </w:r>
        <w:r w:rsidR="005A19B0">
          <w:rPr>
            <w:rFonts w:asciiTheme="minorHAnsi" w:eastAsiaTheme="minorEastAsia" w:hAnsiTheme="minorHAnsi" w:cstheme="minorBidi"/>
            <w:b w:val="0"/>
            <w:caps w:val="0"/>
            <w:noProof/>
            <w:sz w:val="22"/>
          </w:rPr>
          <w:tab/>
        </w:r>
        <w:r w:rsidR="005A19B0" w:rsidRPr="00545DC8">
          <w:rPr>
            <w:rStyle w:val="Hyperlink"/>
            <w:noProof/>
          </w:rPr>
          <w:t>PLAYGROUND</w:t>
        </w:r>
        <w:r w:rsidR="005A19B0">
          <w:rPr>
            <w:noProof/>
            <w:webHidden/>
          </w:rPr>
          <w:tab/>
        </w:r>
        <w:r w:rsidR="005A19B0">
          <w:rPr>
            <w:noProof/>
            <w:webHidden/>
          </w:rPr>
          <w:fldChar w:fldCharType="begin"/>
        </w:r>
        <w:r w:rsidR="005A19B0">
          <w:rPr>
            <w:noProof/>
            <w:webHidden/>
          </w:rPr>
          <w:instrText xml:space="preserve"> PAGEREF _Toc21873673 \h </w:instrText>
        </w:r>
        <w:r w:rsidR="005A19B0">
          <w:rPr>
            <w:noProof/>
            <w:webHidden/>
          </w:rPr>
        </w:r>
        <w:r w:rsidR="005A19B0">
          <w:rPr>
            <w:noProof/>
            <w:webHidden/>
          </w:rPr>
          <w:fldChar w:fldCharType="separate"/>
        </w:r>
        <w:r w:rsidR="003C5215">
          <w:rPr>
            <w:noProof/>
            <w:webHidden/>
          </w:rPr>
          <w:t>34</w:t>
        </w:r>
        <w:r w:rsidR="005A19B0">
          <w:rPr>
            <w:noProof/>
            <w:webHidden/>
          </w:rPr>
          <w:fldChar w:fldCharType="end"/>
        </w:r>
      </w:hyperlink>
    </w:p>
    <w:p w:rsidR="005A19B0" w:rsidRDefault="00044A1D">
      <w:pPr>
        <w:pStyle w:val="Sumrio1"/>
        <w:rPr>
          <w:rFonts w:asciiTheme="minorHAnsi" w:eastAsiaTheme="minorEastAsia" w:hAnsiTheme="minorHAnsi" w:cstheme="minorBidi"/>
          <w:b w:val="0"/>
          <w:caps w:val="0"/>
          <w:noProof/>
          <w:sz w:val="22"/>
        </w:rPr>
      </w:pPr>
      <w:hyperlink w:anchor="_Toc21873674" w:history="1">
        <w:r w:rsidR="005A19B0" w:rsidRPr="00545DC8">
          <w:rPr>
            <w:rStyle w:val="Hyperlink"/>
            <w:noProof/>
          </w:rPr>
          <w:t>12</w:t>
        </w:r>
        <w:r w:rsidR="005A19B0">
          <w:rPr>
            <w:rFonts w:asciiTheme="minorHAnsi" w:eastAsiaTheme="minorEastAsia" w:hAnsiTheme="minorHAnsi" w:cstheme="minorBidi"/>
            <w:b w:val="0"/>
            <w:caps w:val="0"/>
            <w:noProof/>
            <w:sz w:val="22"/>
          </w:rPr>
          <w:tab/>
        </w:r>
        <w:r w:rsidR="005A19B0" w:rsidRPr="00545DC8">
          <w:rPr>
            <w:rStyle w:val="Hyperlink"/>
            <w:noProof/>
          </w:rPr>
          <w:t>SERVIÇOS COMPLEMENTARES</w:t>
        </w:r>
        <w:r w:rsidR="005A19B0">
          <w:rPr>
            <w:noProof/>
            <w:webHidden/>
          </w:rPr>
          <w:tab/>
        </w:r>
        <w:r w:rsidR="005A19B0">
          <w:rPr>
            <w:noProof/>
            <w:webHidden/>
          </w:rPr>
          <w:fldChar w:fldCharType="begin"/>
        </w:r>
        <w:r w:rsidR="005A19B0">
          <w:rPr>
            <w:noProof/>
            <w:webHidden/>
          </w:rPr>
          <w:instrText xml:space="preserve"> PAGEREF _Toc21873674 \h </w:instrText>
        </w:r>
        <w:r w:rsidR="005A19B0">
          <w:rPr>
            <w:noProof/>
            <w:webHidden/>
          </w:rPr>
        </w:r>
        <w:r w:rsidR="005A19B0">
          <w:rPr>
            <w:noProof/>
            <w:webHidden/>
          </w:rPr>
          <w:fldChar w:fldCharType="separate"/>
        </w:r>
        <w:r w:rsidR="003C5215">
          <w:rPr>
            <w:noProof/>
            <w:webHidden/>
          </w:rPr>
          <w:t>35</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75" w:history="1">
        <w:r w:rsidR="005A19B0" w:rsidRPr="00545DC8">
          <w:rPr>
            <w:rStyle w:val="Hyperlink"/>
            <w:noProof/>
          </w:rPr>
          <w:t>12.1</w:t>
        </w:r>
        <w:r w:rsidR="005A19B0">
          <w:rPr>
            <w:rFonts w:asciiTheme="minorHAnsi" w:eastAsiaTheme="minorEastAsia" w:hAnsiTheme="minorHAnsi" w:cstheme="minorBidi"/>
            <w:caps w:val="0"/>
            <w:noProof/>
            <w:sz w:val="22"/>
          </w:rPr>
          <w:tab/>
        </w:r>
        <w:r w:rsidR="005A19B0" w:rsidRPr="00545DC8">
          <w:rPr>
            <w:rStyle w:val="Hyperlink"/>
            <w:noProof/>
          </w:rPr>
          <w:t>Corrimão EM aço galvanizado</w:t>
        </w:r>
        <w:r w:rsidR="005A19B0">
          <w:rPr>
            <w:noProof/>
            <w:webHidden/>
          </w:rPr>
          <w:tab/>
        </w:r>
        <w:r w:rsidR="005A19B0">
          <w:rPr>
            <w:noProof/>
            <w:webHidden/>
          </w:rPr>
          <w:fldChar w:fldCharType="begin"/>
        </w:r>
        <w:r w:rsidR="005A19B0">
          <w:rPr>
            <w:noProof/>
            <w:webHidden/>
          </w:rPr>
          <w:instrText xml:space="preserve"> PAGEREF _Toc21873675 \h </w:instrText>
        </w:r>
        <w:r w:rsidR="005A19B0">
          <w:rPr>
            <w:noProof/>
            <w:webHidden/>
          </w:rPr>
        </w:r>
        <w:r w:rsidR="005A19B0">
          <w:rPr>
            <w:noProof/>
            <w:webHidden/>
          </w:rPr>
          <w:fldChar w:fldCharType="separate"/>
        </w:r>
        <w:r w:rsidR="003C5215">
          <w:rPr>
            <w:noProof/>
            <w:webHidden/>
          </w:rPr>
          <w:t>35</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76" w:history="1">
        <w:r w:rsidR="005A19B0" w:rsidRPr="00545DC8">
          <w:rPr>
            <w:rStyle w:val="Hyperlink"/>
            <w:noProof/>
          </w:rPr>
          <w:t>12.2</w:t>
        </w:r>
        <w:r w:rsidR="005A19B0">
          <w:rPr>
            <w:rFonts w:asciiTheme="minorHAnsi" w:eastAsiaTheme="minorEastAsia" w:hAnsiTheme="minorHAnsi" w:cstheme="minorBidi"/>
            <w:caps w:val="0"/>
            <w:noProof/>
            <w:sz w:val="22"/>
          </w:rPr>
          <w:tab/>
        </w:r>
        <w:r w:rsidR="005A19B0" w:rsidRPr="00545DC8">
          <w:rPr>
            <w:rStyle w:val="Hyperlink"/>
            <w:noProof/>
          </w:rPr>
          <w:t>LIMPEZA DA OBRA</w:t>
        </w:r>
        <w:r w:rsidR="005A19B0">
          <w:rPr>
            <w:noProof/>
            <w:webHidden/>
          </w:rPr>
          <w:tab/>
        </w:r>
        <w:r w:rsidR="005A19B0">
          <w:rPr>
            <w:noProof/>
            <w:webHidden/>
          </w:rPr>
          <w:fldChar w:fldCharType="begin"/>
        </w:r>
        <w:r w:rsidR="005A19B0">
          <w:rPr>
            <w:noProof/>
            <w:webHidden/>
          </w:rPr>
          <w:instrText xml:space="preserve"> PAGEREF _Toc21873676 \h </w:instrText>
        </w:r>
        <w:r w:rsidR="005A19B0">
          <w:rPr>
            <w:noProof/>
            <w:webHidden/>
          </w:rPr>
        </w:r>
        <w:r w:rsidR="005A19B0">
          <w:rPr>
            <w:noProof/>
            <w:webHidden/>
          </w:rPr>
          <w:fldChar w:fldCharType="separate"/>
        </w:r>
        <w:r w:rsidR="003C5215">
          <w:rPr>
            <w:noProof/>
            <w:webHidden/>
          </w:rPr>
          <w:t>35</w:t>
        </w:r>
        <w:r w:rsidR="005A19B0">
          <w:rPr>
            <w:noProof/>
            <w:webHidden/>
          </w:rPr>
          <w:fldChar w:fldCharType="end"/>
        </w:r>
      </w:hyperlink>
    </w:p>
    <w:p w:rsidR="005A19B0" w:rsidRDefault="00044A1D">
      <w:pPr>
        <w:pStyle w:val="Sumrio2"/>
        <w:rPr>
          <w:rFonts w:asciiTheme="minorHAnsi" w:eastAsiaTheme="minorEastAsia" w:hAnsiTheme="minorHAnsi" w:cstheme="minorBidi"/>
          <w:caps w:val="0"/>
          <w:noProof/>
          <w:sz w:val="22"/>
        </w:rPr>
      </w:pPr>
      <w:hyperlink w:anchor="_Toc21873677" w:history="1">
        <w:r w:rsidR="005A19B0" w:rsidRPr="00545DC8">
          <w:rPr>
            <w:rStyle w:val="Hyperlink"/>
            <w:noProof/>
          </w:rPr>
          <w:t>12.3</w:t>
        </w:r>
        <w:r w:rsidR="005A19B0">
          <w:rPr>
            <w:rFonts w:asciiTheme="minorHAnsi" w:eastAsiaTheme="minorEastAsia" w:hAnsiTheme="minorHAnsi" w:cstheme="minorBidi"/>
            <w:caps w:val="0"/>
            <w:noProof/>
            <w:sz w:val="22"/>
          </w:rPr>
          <w:tab/>
        </w:r>
        <w:r w:rsidR="005A19B0" w:rsidRPr="00545DC8">
          <w:rPr>
            <w:rStyle w:val="Hyperlink"/>
            <w:noProof/>
          </w:rPr>
          <w:t>VERIFICAÇÃO FINAL</w:t>
        </w:r>
        <w:r w:rsidR="005A19B0">
          <w:rPr>
            <w:noProof/>
            <w:webHidden/>
          </w:rPr>
          <w:tab/>
        </w:r>
        <w:r w:rsidR="005A19B0">
          <w:rPr>
            <w:noProof/>
            <w:webHidden/>
          </w:rPr>
          <w:fldChar w:fldCharType="begin"/>
        </w:r>
        <w:r w:rsidR="005A19B0">
          <w:rPr>
            <w:noProof/>
            <w:webHidden/>
          </w:rPr>
          <w:instrText xml:space="preserve"> PAGEREF _Toc21873677 \h </w:instrText>
        </w:r>
        <w:r w:rsidR="005A19B0">
          <w:rPr>
            <w:noProof/>
            <w:webHidden/>
          </w:rPr>
        </w:r>
        <w:r w:rsidR="005A19B0">
          <w:rPr>
            <w:noProof/>
            <w:webHidden/>
          </w:rPr>
          <w:fldChar w:fldCharType="separate"/>
        </w:r>
        <w:r w:rsidR="003C5215">
          <w:rPr>
            <w:noProof/>
            <w:webHidden/>
          </w:rPr>
          <w:t>36</w:t>
        </w:r>
        <w:r w:rsidR="005A19B0">
          <w:rPr>
            <w:noProof/>
            <w:webHidden/>
          </w:rPr>
          <w:fldChar w:fldCharType="end"/>
        </w:r>
      </w:hyperlink>
    </w:p>
    <w:p w:rsidR="00F41D22" w:rsidRPr="0032726C" w:rsidRDefault="00322DFC" w:rsidP="0016370C">
      <w:pPr>
        <w:pStyle w:val="Sumrio1"/>
        <w:tabs>
          <w:tab w:val="clear" w:pos="9061"/>
          <w:tab w:val="left" w:pos="6255"/>
        </w:tabs>
        <w:rPr>
          <w:caps w:val="0"/>
        </w:rPr>
        <w:sectPr w:rsidR="00F41D22" w:rsidRPr="0032726C" w:rsidSect="00691BBF">
          <w:headerReference w:type="default" r:id="rId10"/>
          <w:footerReference w:type="default" r:id="rId11"/>
          <w:footerReference w:type="first" r:id="rId12"/>
          <w:type w:val="continuous"/>
          <w:pgSz w:w="11906" w:h="16838" w:code="9"/>
          <w:pgMar w:top="562" w:right="1133" w:bottom="1134" w:left="1701" w:header="709" w:footer="567" w:gutter="0"/>
          <w:pgNumType w:start="1"/>
          <w:cols w:space="708"/>
          <w:titlePg/>
          <w:docGrid w:linePitch="360"/>
        </w:sectPr>
      </w:pPr>
      <w:r w:rsidRPr="0032726C">
        <w:rPr>
          <w:rFonts w:eastAsia="Times New Roman"/>
          <w:caps w:val="0"/>
          <w:kern w:val="32"/>
          <w:szCs w:val="32"/>
        </w:rPr>
        <w:fldChar w:fldCharType="end"/>
      </w:r>
    </w:p>
    <w:p w:rsidR="005A19B0" w:rsidRDefault="005A19B0" w:rsidP="005A19B0">
      <w:pPr>
        <w:pStyle w:val="Ttulo1"/>
        <w:numPr>
          <w:ilvl w:val="0"/>
          <w:numId w:val="0"/>
        </w:numPr>
        <w:ind w:left="432"/>
        <w:rPr>
          <w:caps w:val="0"/>
        </w:rPr>
      </w:pPr>
      <w:bookmarkStart w:id="0" w:name="_Toc21873626"/>
    </w:p>
    <w:p w:rsidR="005A19B0" w:rsidRDefault="005A19B0" w:rsidP="005A19B0"/>
    <w:p w:rsidR="005A19B0" w:rsidRDefault="005A19B0" w:rsidP="005A19B0"/>
    <w:p w:rsidR="005A19B0" w:rsidRDefault="005A19B0" w:rsidP="005A19B0"/>
    <w:p w:rsidR="005A19B0" w:rsidRPr="005A19B0" w:rsidRDefault="005A19B0" w:rsidP="005A19B0"/>
    <w:p w:rsidR="000B6358" w:rsidRPr="001D36D4" w:rsidRDefault="000B6358" w:rsidP="001D36D4">
      <w:pPr>
        <w:pStyle w:val="Ttulo1"/>
        <w:rPr>
          <w:caps w:val="0"/>
        </w:rPr>
      </w:pPr>
      <w:r w:rsidRPr="0032726C">
        <w:rPr>
          <w:caps w:val="0"/>
        </w:rPr>
        <w:lastRenderedPageBreak/>
        <w:t>INTRODUÇÃO</w:t>
      </w:r>
      <w:bookmarkEnd w:id="0"/>
    </w:p>
    <w:p w:rsidR="00A966CB" w:rsidRPr="0032726C" w:rsidRDefault="000B6358" w:rsidP="000F5A5B">
      <w:pPr>
        <w:pStyle w:val="Ttulo2"/>
      </w:pPr>
      <w:bookmarkStart w:id="1" w:name="_Toc21873627"/>
      <w:r w:rsidRPr="0032726C">
        <w:t>OBJETIVO</w:t>
      </w:r>
      <w:bookmarkEnd w:id="1"/>
    </w:p>
    <w:p w:rsidR="0006172C" w:rsidRPr="0032726C" w:rsidRDefault="00AD7F59" w:rsidP="00356A7A">
      <w:r w:rsidRPr="0032726C">
        <w:t xml:space="preserve">Estabelecer os requisitos, condições e diretrizes técnicas e administrativas necessárias, contidas neste memorial, na planilha orçamentária e no conjunto de pranchas, para a </w:t>
      </w:r>
      <w:r w:rsidR="001D36D4">
        <w:t>reurbanização da Travessia Das Flores n</w:t>
      </w:r>
      <w:r w:rsidRPr="0032726C">
        <w:t xml:space="preserve">o município de </w:t>
      </w:r>
      <w:r w:rsidR="001D36D4">
        <w:t xml:space="preserve">Salto Veloso, estado de Santa Catarina. </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06172C" w:rsidRPr="0032726C" w:rsidTr="008B6FC5">
        <w:tc>
          <w:tcPr>
            <w:tcW w:w="8779" w:type="dxa"/>
          </w:tcPr>
          <w:p w:rsidR="0006172C" w:rsidRPr="0032726C" w:rsidRDefault="00D4374C" w:rsidP="00DB672F">
            <w:pPr>
              <w:ind w:firstLine="0"/>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1994535</wp:posOffset>
                      </wp:positionH>
                      <wp:positionV relativeFrom="paragraph">
                        <wp:posOffset>1410970</wp:posOffset>
                      </wp:positionV>
                      <wp:extent cx="828675" cy="971550"/>
                      <wp:effectExtent l="0" t="0" r="28575" b="19050"/>
                      <wp:wrapNone/>
                      <wp:docPr id="70" name="Retângulo 70"/>
                      <wp:cNvGraphicFramePr/>
                      <a:graphic xmlns:a="http://schemas.openxmlformats.org/drawingml/2006/main">
                        <a:graphicData uri="http://schemas.microsoft.com/office/word/2010/wordprocessingShape">
                          <wps:wsp>
                            <wps:cNvSpPr/>
                            <wps:spPr>
                              <a:xfrm>
                                <a:off x="0" y="0"/>
                                <a:ext cx="828675" cy="97155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37E7" id="Retângulo 70" o:spid="_x0000_s1026" style="position:absolute;margin-left:157.05pt;margin-top:111.1pt;width:65.25pt;height:7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" filled="f" strokecolor="red" strokeweight="1pt"/>
                  </w:pict>
                </mc:Fallback>
              </mc:AlternateContent>
            </w:r>
            <w:r w:rsidR="001D36D4">
              <w:rPr>
                <w:noProof/>
              </w:rPr>
              <w:drawing>
                <wp:inline distT="0" distB="0" distL="0" distR="0" wp14:anchorId="5D37DD62" wp14:editId="2F2FB23B">
                  <wp:extent cx="5400040" cy="3188970"/>
                  <wp:effectExtent l="0" t="0" r="0"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00040" cy="3188970"/>
                          </a:xfrm>
                          <a:prstGeom prst="rect">
                            <a:avLst/>
                          </a:prstGeom>
                        </pic:spPr>
                      </pic:pic>
                    </a:graphicData>
                  </a:graphic>
                </wp:inline>
              </w:drawing>
            </w:r>
          </w:p>
        </w:tc>
      </w:tr>
      <w:tr w:rsidR="0006172C" w:rsidRPr="0032726C" w:rsidTr="008B6FC5">
        <w:tc>
          <w:tcPr>
            <w:tcW w:w="8779" w:type="dxa"/>
          </w:tcPr>
          <w:p w:rsidR="0006172C" w:rsidRPr="0032726C" w:rsidRDefault="00DB672F" w:rsidP="00356A7A">
            <w:pPr>
              <w:ind w:firstLine="0"/>
            </w:pPr>
            <w:r w:rsidRPr="0032726C">
              <w:rPr>
                <w:sz w:val="18"/>
              </w:rPr>
              <w:t>Fonte: Google Earth, 2019</w:t>
            </w:r>
          </w:p>
        </w:tc>
      </w:tr>
    </w:tbl>
    <w:p w:rsidR="00261685" w:rsidRDefault="00261685" w:rsidP="00261685">
      <w:pPr>
        <w:ind w:firstLine="0"/>
        <w:rPr>
          <w:b/>
        </w:rPr>
      </w:pPr>
      <w:bookmarkStart w:id="2" w:name="_Toc244240102"/>
      <w:bookmarkStart w:id="3" w:name="_Ref244240724"/>
      <w:bookmarkStart w:id="4" w:name="_Ref244240725"/>
      <w:bookmarkStart w:id="5" w:name="_Ref244240757"/>
      <w:bookmarkStart w:id="6" w:name="_Ref244240795"/>
      <w:bookmarkStart w:id="7" w:name="_Ref244240806"/>
      <w:bookmarkStart w:id="8" w:name="_Ref244240809"/>
      <w:bookmarkStart w:id="9" w:name="_Ref244240814"/>
      <w:bookmarkStart w:id="10" w:name="_Ref244240819"/>
      <w:bookmarkStart w:id="11" w:name="_Ref244240828"/>
      <w:r>
        <w:rPr>
          <w:b/>
        </w:rPr>
        <w:tab/>
      </w:r>
      <w:r w:rsidR="008B6FC5">
        <w:rPr>
          <w:b/>
        </w:rPr>
        <w:t xml:space="preserve">Nota: </w:t>
      </w:r>
      <w:r w:rsidR="00F72150" w:rsidRPr="0032726C">
        <w:rPr>
          <w:b/>
        </w:rPr>
        <w:t>Por se tratar de</w:t>
      </w:r>
      <w:r w:rsidR="00D4374C">
        <w:rPr>
          <w:b/>
        </w:rPr>
        <w:t xml:space="preserve"> uma revitalização, as medidas </w:t>
      </w:r>
      <w:r w:rsidR="00F72150" w:rsidRPr="0032726C">
        <w:rPr>
          <w:b/>
        </w:rPr>
        <w:t>dos espaços existentes deverão ser conferidas no local, uma vez q</w:t>
      </w:r>
      <w:bookmarkStart w:id="12" w:name="_Toc12717796"/>
      <w:r>
        <w:rPr>
          <w:b/>
        </w:rPr>
        <w:t>ue podem ocorrer discrepâncias.</w:t>
      </w:r>
    </w:p>
    <w:p w:rsidR="00261685" w:rsidRPr="00261685" w:rsidRDefault="00261685" w:rsidP="00F72150">
      <w:pPr>
        <w:ind w:firstLine="0"/>
        <w:rPr>
          <w:b/>
        </w:rPr>
      </w:pPr>
      <w:r w:rsidRPr="00261685">
        <w:rPr>
          <w:b/>
        </w:rPr>
        <w:tab/>
        <w:t>Atentar para a execução das instalações durante a execução das diversas etapas, uma vez que a execução das instalações de uma determinada etapa poderá influenciar diretamente as instalações das etapas posteriores e vice-versa.</w:t>
      </w:r>
      <w:bookmarkEnd w:id="12"/>
    </w:p>
    <w:p w:rsidR="00261685" w:rsidRPr="00261685" w:rsidRDefault="00261685" w:rsidP="00261685">
      <w:pPr>
        <w:ind w:firstLine="0"/>
        <w:rPr>
          <w:b/>
        </w:rPr>
      </w:pPr>
      <w:r w:rsidRPr="00261685">
        <w:rPr>
          <w:b/>
        </w:rPr>
        <w:tab/>
      </w:r>
      <w:r w:rsidR="00F72150" w:rsidRPr="00261685">
        <w:rPr>
          <w:b/>
        </w:rPr>
        <w:t>Devido à natureza da obra, atentar para a presença de elementos estruturais durante as demolições, caso encontrados deverão ser comunicados a FISCALI</w:t>
      </w:r>
      <w:r w:rsidR="0032726C" w:rsidRPr="00261685">
        <w:rPr>
          <w:b/>
        </w:rPr>
        <w:t>Z</w:t>
      </w:r>
      <w:r w:rsidR="00F72150" w:rsidRPr="00261685">
        <w:rPr>
          <w:b/>
        </w:rPr>
        <w:t>AÇÃO, a qual deci</w:t>
      </w:r>
      <w:bookmarkStart w:id="13" w:name="_Toc12717797"/>
      <w:r w:rsidRPr="00261685">
        <w:rPr>
          <w:b/>
        </w:rPr>
        <w:t>dirá os procedimentos cabíveis.</w:t>
      </w:r>
    </w:p>
    <w:p w:rsidR="00DB672F" w:rsidRPr="00261685" w:rsidRDefault="00261685" w:rsidP="00261685">
      <w:pPr>
        <w:ind w:firstLine="0"/>
        <w:rPr>
          <w:b/>
        </w:rPr>
      </w:pPr>
      <w:r w:rsidRPr="00261685">
        <w:rPr>
          <w:b/>
        </w:rPr>
        <w:lastRenderedPageBreak/>
        <w:tab/>
        <w:t>Os serviços não aprovados, ou que se apresentem defeituosos em sua execução, serão demolidos e reconstruídos por conta exclusiva do contratado. Os materiais que não satisfazerem às especificações, ou forem julgados inadequados, serão removidos do canteiro de serviço dentro de quarenta e oito horas a contar da determinação do fiscal de obra.</w:t>
      </w:r>
      <w:bookmarkEnd w:id="13"/>
    </w:p>
    <w:p w:rsidR="00DB672F" w:rsidRPr="0032726C" w:rsidRDefault="00DB672F" w:rsidP="00DB672F">
      <w:pPr>
        <w:rPr>
          <w:b/>
        </w:rPr>
      </w:pPr>
    </w:p>
    <w:p w:rsidR="00DB672F" w:rsidRPr="0032726C" w:rsidRDefault="00DB672F" w:rsidP="000F5A5B">
      <w:pPr>
        <w:pStyle w:val="Ttulo2"/>
      </w:pPr>
      <w:bookmarkStart w:id="14" w:name="_Toc21873628"/>
      <w:r w:rsidRPr="0032726C">
        <w:t>REFERÊNCIAS</w:t>
      </w:r>
      <w:bookmarkEnd w:id="14"/>
    </w:p>
    <w:p w:rsidR="00DB672F" w:rsidRPr="0032726C" w:rsidRDefault="00DB672F" w:rsidP="00DB672F">
      <w:r w:rsidRPr="0032726C">
        <w:t>Constituem parte integrante desta especificação, os seguintes projetos e documentos:</w:t>
      </w:r>
    </w:p>
    <w:p w:rsidR="00DB672F" w:rsidRPr="0032726C" w:rsidRDefault="00DB672F" w:rsidP="005F5996">
      <w:pPr>
        <w:pStyle w:val="PargrafodaLista"/>
        <w:numPr>
          <w:ilvl w:val="0"/>
          <w:numId w:val="2"/>
        </w:numPr>
      </w:pPr>
      <w:r w:rsidRPr="0032726C">
        <w:t>Projeto arquitetônico, com suas respectivas pranchas;</w:t>
      </w:r>
    </w:p>
    <w:p w:rsidR="00DB672F" w:rsidRPr="0032726C" w:rsidRDefault="00C37566" w:rsidP="005F5996">
      <w:pPr>
        <w:pStyle w:val="PargrafodaLista"/>
        <w:numPr>
          <w:ilvl w:val="0"/>
          <w:numId w:val="2"/>
        </w:numPr>
      </w:pPr>
      <w:r w:rsidRPr="0032726C">
        <w:t>Projeto de demolição e remoção, com sua respectiva prancha;</w:t>
      </w:r>
    </w:p>
    <w:p w:rsidR="00F72150" w:rsidRPr="0032726C" w:rsidRDefault="00C37566" w:rsidP="005F5996">
      <w:pPr>
        <w:pStyle w:val="PargrafodaLista"/>
        <w:numPr>
          <w:ilvl w:val="0"/>
          <w:numId w:val="2"/>
        </w:numPr>
      </w:pPr>
      <w:r w:rsidRPr="0032726C">
        <w:t>Projeto elétrico, com sua respectiva prancha;</w:t>
      </w:r>
    </w:p>
    <w:p w:rsidR="00F72150" w:rsidRPr="0032726C" w:rsidRDefault="00F72150" w:rsidP="005F5996">
      <w:pPr>
        <w:pStyle w:val="PargrafodaLista"/>
        <w:numPr>
          <w:ilvl w:val="0"/>
          <w:numId w:val="2"/>
        </w:numPr>
      </w:pPr>
      <w:r w:rsidRPr="0032726C">
        <w:t>Planilha Orçamentária;</w:t>
      </w:r>
    </w:p>
    <w:p w:rsidR="00F72150" w:rsidRPr="0032726C" w:rsidRDefault="00F72150" w:rsidP="005F5996">
      <w:pPr>
        <w:pStyle w:val="PargrafodaLista"/>
        <w:numPr>
          <w:ilvl w:val="0"/>
          <w:numId w:val="2"/>
        </w:numPr>
      </w:pPr>
      <w:r w:rsidRPr="0032726C">
        <w:t>Cronograma físico-financeiro;</w:t>
      </w:r>
    </w:p>
    <w:p w:rsidR="00F72150" w:rsidRPr="0032726C" w:rsidRDefault="00F72150" w:rsidP="005F5996">
      <w:pPr>
        <w:pStyle w:val="PargrafodaLista"/>
        <w:numPr>
          <w:ilvl w:val="0"/>
          <w:numId w:val="2"/>
        </w:numPr>
      </w:pPr>
      <w:r w:rsidRPr="0032726C">
        <w:t>BDI</w:t>
      </w:r>
      <w:r w:rsidR="00C758DD" w:rsidRPr="0032726C">
        <w:t xml:space="preserve"> (Benefícios e Despesas Indiretas).</w:t>
      </w:r>
    </w:p>
    <w:p w:rsidR="00DB672F" w:rsidRPr="0032726C" w:rsidRDefault="00DB672F" w:rsidP="00DB672F">
      <w:pPr>
        <w:pStyle w:val="PargrafodaLista"/>
        <w:ind w:left="1429" w:firstLine="0"/>
      </w:pPr>
    </w:p>
    <w:p w:rsidR="00F11287" w:rsidRPr="0032726C" w:rsidRDefault="00F11287" w:rsidP="00F11287">
      <w:pPr>
        <w:pStyle w:val="PargrafodaLista"/>
        <w:ind w:left="0"/>
      </w:pPr>
      <w:r w:rsidRPr="0032726C">
        <w:t>Os serviços que serão realizados de acordo com a presente especificação, sendo que qualquer solicitação de modificação deverá ser encaminhada, por escrito e fundamentada, ao Fiscal de Obras do Município de Videira - SC, para análise da mesma.</w:t>
      </w:r>
    </w:p>
    <w:p w:rsidR="00F11287" w:rsidRPr="0032726C" w:rsidRDefault="00F11287" w:rsidP="00F11287">
      <w:pPr>
        <w:pStyle w:val="PargrafodaLista"/>
        <w:ind w:left="0"/>
      </w:pPr>
      <w:r w:rsidRPr="0032726C">
        <w:t>As medidas de proteção aos empregados e a terceiros durante a construção, obedecerão ao disposto nas “NORMAS DE SEGURANÇA DE TRABALHO NAS ATIVIDADES DA CONSTRUÇÃO CIVIL”, em especial a NR 18 – Condições e Meio Ambiente de Trabalho na Indústria da Construção.</w:t>
      </w:r>
    </w:p>
    <w:p w:rsidR="00F11287" w:rsidRDefault="00F11287" w:rsidP="00F11287">
      <w:pPr>
        <w:pStyle w:val="PargrafodaLista"/>
        <w:ind w:left="0"/>
      </w:pPr>
      <w:r w:rsidRPr="0032726C">
        <w:t xml:space="preserve">A Contratada fornecerá aos funcionários todos os equipamentos de projeção individual exigidos pela NR 6 – Equipamentos de Proteção Individual (EPI), tais como: capacetes e óculos especiais de segurança, protetores faciais, luvas e mangas de proteção, botas de borracha e </w:t>
      </w:r>
      <w:r w:rsidRPr="0032726C">
        <w:lastRenderedPageBreak/>
        <w:t>cintos de segurança, de conformidade com a natureza dos serviços e obras em execução.</w:t>
      </w:r>
    </w:p>
    <w:p w:rsidR="00F11287" w:rsidRDefault="00F11287" w:rsidP="000F5A5B">
      <w:pPr>
        <w:ind w:firstLine="0"/>
      </w:pPr>
    </w:p>
    <w:p w:rsidR="00A51E2A" w:rsidRPr="00A51E2A" w:rsidRDefault="00F11287" w:rsidP="00A51E2A">
      <w:pPr>
        <w:pStyle w:val="Ttulo1"/>
        <w:rPr>
          <w:caps w:val="0"/>
        </w:rPr>
      </w:pPr>
      <w:bookmarkStart w:id="15" w:name="_Toc21873629"/>
      <w:r w:rsidRPr="0032726C">
        <w:rPr>
          <w:caps w:val="0"/>
        </w:rPr>
        <w:t>SERVIÇOS INICIAIS, REMOÇÕES E DEMOLIÇÕES</w:t>
      </w:r>
      <w:bookmarkEnd w:id="15"/>
    </w:p>
    <w:p w:rsidR="00954B73" w:rsidRPr="0032726C" w:rsidRDefault="00954B73" w:rsidP="00954B73">
      <w:pPr>
        <w:pStyle w:val="Ttulo2"/>
      </w:pPr>
      <w:bookmarkStart w:id="16" w:name="_Toc21873630"/>
      <w:r>
        <w:t>serviços realizados pela PREFEITURA MUNICIPAL</w:t>
      </w:r>
      <w:bookmarkEnd w:id="16"/>
    </w:p>
    <w:p w:rsidR="00954B73" w:rsidRDefault="00954B73" w:rsidP="00954B73">
      <w:r>
        <w:t xml:space="preserve">Os serviços abaixo de demolição, remoção e fornecimento de aterro que não está orçado terá fornecimento da PREFEITURA MUNICIPAL. </w:t>
      </w:r>
    </w:p>
    <w:p w:rsidR="00954B73" w:rsidRDefault="00954B73" w:rsidP="00954B73">
      <w:pPr>
        <w:pStyle w:val="PargrafodaLista"/>
        <w:numPr>
          <w:ilvl w:val="0"/>
          <w:numId w:val="22"/>
        </w:numPr>
      </w:pPr>
      <w:r>
        <w:t>Remoção dos bancos;</w:t>
      </w:r>
    </w:p>
    <w:p w:rsidR="00954B73" w:rsidRDefault="00954B73" w:rsidP="00954B73">
      <w:pPr>
        <w:pStyle w:val="PargrafodaLista"/>
        <w:numPr>
          <w:ilvl w:val="0"/>
          <w:numId w:val="22"/>
        </w:numPr>
      </w:pPr>
      <w:r>
        <w:t>Demolição das Calçadas;</w:t>
      </w:r>
    </w:p>
    <w:p w:rsidR="00954B73" w:rsidRDefault="00954B73" w:rsidP="00954B73">
      <w:pPr>
        <w:pStyle w:val="PargrafodaLista"/>
        <w:numPr>
          <w:ilvl w:val="0"/>
          <w:numId w:val="22"/>
        </w:numPr>
      </w:pPr>
      <w:r>
        <w:t>Remoção da estrutura metálica do pergolado;</w:t>
      </w:r>
    </w:p>
    <w:p w:rsidR="00954B73" w:rsidRDefault="00954B73" w:rsidP="00A51E2A">
      <w:pPr>
        <w:pStyle w:val="PargrafodaLista"/>
        <w:numPr>
          <w:ilvl w:val="0"/>
          <w:numId w:val="22"/>
        </w:numPr>
      </w:pPr>
      <w:r>
        <w:t>Aterro dos bancos centrais da rua, do palco e dos morrinhos;</w:t>
      </w:r>
    </w:p>
    <w:p w:rsidR="00A51E2A" w:rsidRDefault="00A51E2A" w:rsidP="00A51E2A">
      <w:pPr>
        <w:pStyle w:val="PargrafodaLista"/>
        <w:numPr>
          <w:ilvl w:val="0"/>
          <w:numId w:val="22"/>
        </w:numPr>
      </w:pPr>
      <w:r>
        <w:t xml:space="preserve">Fornecimento de aterro para regularização caso precise. </w:t>
      </w:r>
    </w:p>
    <w:p w:rsidR="00A51E2A" w:rsidRPr="00954B73" w:rsidRDefault="00A51E2A" w:rsidP="00A51E2A">
      <w:pPr>
        <w:ind w:firstLine="0"/>
      </w:pPr>
    </w:p>
    <w:p w:rsidR="00F11287" w:rsidRPr="0032726C" w:rsidRDefault="00F11287" w:rsidP="00954B73">
      <w:pPr>
        <w:pStyle w:val="Ttulo2"/>
      </w:pPr>
      <w:bookmarkStart w:id="17" w:name="_Toc21873631"/>
      <w:r w:rsidRPr="0032726C">
        <w:t>CANTEIRO DE OBRAS</w:t>
      </w:r>
      <w:bookmarkEnd w:id="17"/>
    </w:p>
    <w:p w:rsidR="00F11287" w:rsidRPr="0032726C" w:rsidRDefault="00530E0A" w:rsidP="00F11287">
      <w:r>
        <w:t xml:space="preserve">A </w:t>
      </w:r>
      <w:r w:rsidR="00F11287" w:rsidRPr="0032726C">
        <w:t>contratada deverá providenciar às suas expensas, os equipamentos necessários a execução dos serviços. Para isto deverá obter junto aos órgãos concessionários locais as respectivas licenças e permissões. As despesas de taxas e consumo são de responsabilidade da Contratada.</w:t>
      </w:r>
    </w:p>
    <w:p w:rsidR="00F11287" w:rsidRPr="0032726C" w:rsidRDefault="00F11287" w:rsidP="00F11287">
      <w:r w:rsidRPr="0032726C">
        <w:t>A Contratada é responsável pela guarda, vigia e segurança de todos os elementos do canteiro de obras, garantindo seu perfeito fechamento e evitando intrusões, mantendo em perfeitas condições todas as instalações pertencentes ao canteiro, primando pela limpeza e conservação também das áreas externas e contíguas ao canteiro.</w:t>
      </w:r>
    </w:p>
    <w:p w:rsidR="00732FD2" w:rsidRPr="0032726C" w:rsidRDefault="00732FD2" w:rsidP="00F11287">
      <w:r w:rsidRPr="0032726C">
        <w:t xml:space="preserve">Tanto o canteiro de obras, como </w:t>
      </w:r>
      <w:r w:rsidR="00D4374C" w:rsidRPr="0032726C">
        <w:t>as demais instalações</w:t>
      </w:r>
      <w:r w:rsidRPr="0032726C">
        <w:t xml:space="preserve"> deverão atender a NR 18 – Condições do Meio Ambiente de trabalho na Indústria da Construção Civil.</w:t>
      </w:r>
    </w:p>
    <w:p w:rsidR="000742C0" w:rsidRPr="0032726C" w:rsidRDefault="000742C0" w:rsidP="00F11287">
      <w:r w:rsidRPr="0032726C">
        <w:t>A Contratada deverá manter disponível na obra cópia dos projetos arquitetônico e complementares, ART’s e RRT’s, alvarás e diário de obra.</w:t>
      </w:r>
    </w:p>
    <w:p w:rsidR="001462C4" w:rsidRPr="0032726C" w:rsidRDefault="001462C4" w:rsidP="00F11287"/>
    <w:p w:rsidR="001462C4" w:rsidRPr="0032726C" w:rsidRDefault="001462C4" w:rsidP="00D4374C">
      <w:pPr>
        <w:pStyle w:val="Ttulo2"/>
      </w:pPr>
      <w:bookmarkStart w:id="18" w:name="_Toc21873632"/>
      <w:r w:rsidRPr="0032726C">
        <w:lastRenderedPageBreak/>
        <w:t>PLACA DE OBRA</w:t>
      </w:r>
      <w:bookmarkEnd w:id="18"/>
    </w:p>
    <w:p w:rsidR="005F75A0" w:rsidRDefault="005F75A0" w:rsidP="001462C4">
      <w:r w:rsidRPr="0032726C">
        <w:t>A placa de obra será confeccionada em chapa de aço galvanizada fixada com estrut</w:t>
      </w:r>
      <w:r w:rsidR="00604202">
        <w:t>ura de made</w:t>
      </w:r>
      <w:r w:rsidR="00267F94">
        <w:t>ira. Terá área de 2,88</w:t>
      </w:r>
      <w:r w:rsidRPr="0032726C">
        <w:t xml:space="preserve"> m², com altura de </w:t>
      </w:r>
      <w:r w:rsidR="00D4374C">
        <w:t>1</w:t>
      </w:r>
      <w:r w:rsidR="00604202">
        <w:t>,</w:t>
      </w:r>
      <w:r w:rsidR="00D4374C">
        <w:t>2</w:t>
      </w:r>
      <w:r w:rsidR="00604202">
        <w:t>0</w:t>
      </w:r>
      <w:r w:rsidRPr="0032726C">
        <w:t xml:space="preserve"> m e largura de 2,</w:t>
      </w:r>
      <w:r w:rsidR="00267F94">
        <w:t>40</w:t>
      </w:r>
      <w:r w:rsidRPr="0032726C">
        <w:t xml:space="preserve"> m, e deverá ser afixada em local visível, preferencialmente no acesso principal do empreendimento ou voltadas para a via que favoreça a melhor visualização. Deverá ser mantida em bom estado de conservação, inclusive quanto à integridade do padrão das cores, durante todo o período de execução das obras.</w:t>
      </w:r>
    </w:p>
    <w:p w:rsidR="00DA108B" w:rsidRDefault="00DA108B" w:rsidP="001462C4"/>
    <w:p w:rsidR="00DA108B" w:rsidRDefault="00DA108B" w:rsidP="00D4374C">
      <w:pPr>
        <w:pStyle w:val="Ttulo2"/>
      </w:pPr>
      <w:bookmarkStart w:id="19" w:name="_Toc21873633"/>
      <w:r>
        <w:t>SINALIZAÇÃO DE OBRA</w:t>
      </w:r>
      <w:bookmarkEnd w:id="19"/>
    </w:p>
    <w:p w:rsidR="00DA108B" w:rsidRDefault="00DA108B" w:rsidP="00DA108B">
      <w:r>
        <w:t>A sinalização de obras é fundamental importância na prevenção de acidentes, devendo ela advertir o motorista e pedestre quanto a situação, com a necessária antecedência, regulamentar a velocidades e os locais liberados ao tráfego e outras condições que se façam necessárias, canalizar o fluxo de modo a evitar dúvidas ao condutor dos veículos e aos transeuntes.</w:t>
      </w:r>
    </w:p>
    <w:p w:rsidR="00DA108B" w:rsidRPr="00DA108B" w:rsidRDefault="00DA108B" w:rsidP="00DA108B">
      <w:r>
        <w:t>A obra deverá ser devidamente sinalizada com placas de advertência, cones de sinalização e cavaletes com dize</w:t>
      </w:r>
      <w:r w:rsidR="00D4374C">
        <w:t>res “A SERVIÇO DA PREFEITURA MUNICIPAL DE SALTO VELOSO</w:t>
      </w:r>
      <w:r>
        <w:t xml:space="preserve">”, de forma a evitar acidentes no decorrer de sua execução. Toda sinalização será de inteira responsabilidade da </w:t>
      </w:r>
      <w:r>
        <w:rPr>
          <w:b/>
        </w:rPr>
        <w:t>CONTRATADA</w:t>
      </w:r>
      <w:r>
        <w:t>, devendo ter boa visibilidade e legibilidade, além de estar adaptada às características da obra.</w:t>
      </w:r>
    </w:p>
    <w:p w:rsidR="005F75A0" w:rsidRPr="0032726C" w:rsidRDefault="005F75A0" w:rsidP="001462C4">
      <w:bookmarkStart w:id="20" w:name="_GoBack"/>
      <w:bookmarkEnd w:id="20"/>
    </w:p>
    <w:p w:rsidR="005F75A0" w:rsidRPr="0032726C" w:rsidRDefault="005F75A0" w:rsidP="00954B73">
      <w:pPr>
        <w:pStyle w:val="Ttulo2"/>
      </w:pPr>
      <w:bookmarkStart w:id="21" w:name="_Toc21873634"/>
      <w:r w:rsidRPr="0032726C">
        <w:t>DEMOLIÇÃO / REMOÇÃO</w:t>
      </w:r>
      <w:bookmarkEnd w:id="21"/>
    </w:p>
    <w:p w:rsidR="005F75A0" w:rsidRDefault="005F75A0" w:rsidP="005F75A0">
      <w:r w:rsidRPr="0032726C">
        <w:t xml:space="preserve">As demolições deverão ser realizadas com cuidado, evitando danificar </w:t>
      </w:r>
      <w:r w:rsidR="00954B73">
        <w:t>o máximo possível</w:t>
      </w:r>
      <w:r w:rsidRPr="0032726C">
        <w:t>.</w:t>
      </w:r>
    </w:p>
    <w:p w:rsidR="001273DA" w:rsidRDefault="001273DA" w:rsidP="005F75A0">
      <w:r>
        <w:t>Os locais e pontos considerados nestes itens estão descritos no projeto de demolição e remoção e deverão ser conferidos e compatibilizados com os projetos arquitetônicos.</w:t>
      </w:r>
    </w:p>
    <w:p w:rsidR="001273DA" w:rsidRDefault="001273DA" w:rsidP="005F75A0">
      <w:r>
        <w:t>Nenhuma demolição e remoção poderá ser iniciada sem a prévia autorização da FISCALIZAÇÃO.</w:t>
      </w:r>
    </w:p>
    <w:p w:rsidR="001273DA" w:rsidRDefault="001273DA" w:rsidP="00F649FD">
      <w:pPr>
        <w:pStyle w:val="Ttulo3"/>
      </w:pPr>
      <w:bookmarkStart w:id="22" w:name="_Toc21873635"/>
      <w:r>
        <w:lastRenderedPageBreak/>
        <w:t>Remoção de pavimentação asfáltica</w:t>
      </w:r>
      <w:bookmarkEnd w:id="22"/>
    </w:p>
    <w:p w:rsidR="001273DA" w:rsidRPr="001273DA" w:rsidRDefault="001273DA" w:rsidP="001273DA">
      <w:r>
        <w:t>A camada de pa</w:t>
      </w:r>
      <w:r w:rsidR="00A51E2A">
        <w:t>vimento asfáltico localizada em frente a PREFEITURA e o GINÁSIO conforme a planta de demolição</w:t>
      </w:r>
      <w:r>
        <w:t>, deverá ser retirada por completo, utilizando equipamentos mecânicos e/ou manuais adequados. O material deverá ser transportado para local conveniente e posteriormente retirado da obra em “bota-fora” de responsabilidade da CONTRATADA.</w:t>
      </w:r>
    </w:p>
    <w:p w:rsidR="00A51E2A" w:rsidRDefault="00A51E2A" w:rsidP="00A51E2A">
      <w:pPr>
        <w:ind w:firstLine="0"/>
      </w:pPr>
    </w:p>
    <w:p w:rsidR="00A84DA1" w:rsidRDefault="00A84DA1" w:rsidP="00A51E2A">
      <w:pPr>
        <w:pStyle w:val="Ttulo1"/>
      </w:pPr>
      <w:bookmarkStart w:id="23" w:name="_Toc21873636"/>
      <w:r>
        <w:t>CONTROLE DE QUALIDADE DE MATERIAIS</w:t>
      </w:r>
      <w:bookmarkEnd w:id="23"/>
    </w:p>
    <w:p w:rsidR="00A84DA1" w:rsidRDefault="00A84DA1" w:rsidP="00A84DA1">
      <w:r>
        <w:t>Poderá a qualquer momento a FISCALIZAÇÃO requisitar a CONTRATADA a realização de testes de qualidade dos serviços executados por meio de empresa especializada, não vinculada a CONTRATADA.</w:t>
      </w:r>
    </w:p>
    <w:p w:rsidR="00A51E2A" w:rsidRDefault="00A51E2A" w:rsidP="00F317D8"/>
    <w:p w:rsidR="00DD1B86" w:rsidRDefault="00DD1B86" w:rsidP="00A51E2A">
      <w:pPr>
        <w:pStyle w:val="Ttulo1"/>
      </w:pPr>
      <w:bookmarkStart w:id="24" w:name="_Toc21873637"/>
      <w:r>
        <w:t>EXECUÇÃO DE ESTRUTURAS DE CONCRETO ARMADO</w:t>
      </w:r>
      <w:bookmarkEnd w:id="24"/>
    </w:p>
    <w:p w:rsidR="00F649FD" w:rsidRDefault="00DD1B86" w:rsidP="00DD1B86">
      <w:r>
        <w:t xml:space="preserve">Para a execução dos serviços estruturais, a contratada deverá </w:t>
      </w:r>
      <w:r w:rsidR="00F649FD">
        <w:t xml:space="preserve">obedecer rigorosamente às normas </w:t>
      </w:r>
      <w:r>
        <w:t xml:space="preserve">brasileiras vigentes. </w:t>
      </w:r>
      <w:r w:rsidR="00F649FD">
        <w:t xml:space="preserve">O dimensionamento das estruturas deverá ser dimensionado pelo responsável técnico da empresa CONTRATADA afim de assegurar o seu proposito funcional. </w:t>
      </w:r>
    </w:p>
    <w:p w:rsidR="00F649FD" w:rsidRDefault="00F649FD" w:rsidP="00DD1B86">
      <w:r>
        <w:t>Nas extremidades do palco deverão ser realizadas conjunto de vigas e pilares para a sustentação para após realizar o fechamento em cobogó.</w:t>
      </w:r>
    </w:p>
    <w:p w:rsidR="00F649FD" w:rsidRPr="00DD1B86" w:rsidRDefault="00F649FD" w:rsidP="00DD1B86"/>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65"/>
        <w:gridCol w:w="2829"/>
      </w:tblGrid>
      <w:tr w:rsidR="00DD1B86" w:rsidRPr="00DD1B86" w:rsidTr="008B6FC5">
        <w:tc>
          <w:tcPr>
            <w:tcW w:w="5665" w:type="dxa"/>
          </w:tcPr>
          <w:p w:rsidR="00DD1B86" w:rsidRPr="00DD1B86" w:rsidRDefault="00DD1B86" w:rsidP="00DD1B86">
            <w:pPr>
              <w:ind w:firstLine="0"/>
              <w:jc w:val="center"/>
              <w:rPr>
                <w:b/>
              </w:rPr>
            </w:pPr>
            <w:r w:rsidRPr="00DD1B86">
              <w:rPr>
                <w:b/>
              </w:rPr>
              <w:t>ESTRUTURA</w:t>
            </w:r>
          </w:p>
        </w:tc>
        <w:tc>
          <w:tcPr>
            <w:tcW w:w="2829" w:type="dxa"/>
          </w:tcPr>
          <w:p w:rsidR="00DD1B86" w:rsidRPr="00DD1B86" w:rsidRDefault="00DD1B86" w:rsidP="00DD1B86">
            <w:pPr>
              <w:ind w:firstLine="0"/>
              <w:jc w:val="center"/>
              <w:rPr>
                <w:b/>
              </w:rPr>
            </w:pPr>
            <w:r w:rsidRPr="00DD1B86">
              <w:rPr>
                <w:b/>
              </w:rPr>
              <w:t>RESISTÊNCIA</w:t>
            </w:r>
          </w:p>
        </w:tc>
      </w:tr>
      <w:tr w:rsidR="00DD1B86" w:rsidTr="008B6FC5">
        <w:tc>
          <w:tcPr>
            <w:tcW w:w="5665" w:type="dxa"/>
          </w:tcPr>
          <w:p w:rsidR="00DD1B86" w:rsidRDefault="00DD1B86" w:rsidP="00DD1B86">
            <w:pPr>
              <w:ind w:firstLine="0"/>
            </w:pPr>
            <w:r>
              <w:t>Peças Infra estrutura</w:t>
            </w:r>
          </w:p>
        </w:tc>
        <w:tc>
          <w:tcPr>
            <w:tcW w:w="2829" w:type="dxa"/>
          </w:tcPr>
          <w:p w:rsidR="00DD1B86" w:rsidRDefault="00DD1B86" w:rsidP="00DD1B86">
            <w:pPr>
              <w:ind w:firstLine="0"/>
              <w:jc w:val="center"/>
            </w:pPr>
            <w:r>
              <w:t>25 Mpa</w:t>
            </w:r>
          </w:p>
        </w:tc>
      </w:tr>
      <w:tr w:rsidR="00DD1B86" w:rsidTr="008B6FC5">
        <w:tc>
          <w:tcPr>
            <w:tcW w:w="5665" w:type="dxa"/>
          </w:tcPr>
          <w:p w:rsidR="00DD1B86" w:rsidRDefault="00DD1B86" w:rsidP="00DD1B86">
            <w:pPr>
              <w:ind w:firstLine="0"/>
            </w:pPr>
            <w:r>
              <w:t>Peças Supra estrutura</w:t>
            </w:r>
          </w:p>
        </w:tc>
        <w:tc>
          <w:tcPr>
            <w:tcW w:w="2829" w:type="dxa"/>
          </w:tcPr>
          <w:p w:rsidR="00DD1B86" w:rsidRDefault="00DD1B86" w:rsidP="00DD1B86">
            <w:pPr>
              <w:ind w:firstLine="0"/>
              <w:jc w:val="center"/>
            </w:pPr>
            <w:r>
              <w:t>25 Mpa</w:t>
            </w:r>
          </w:p>
        </w:tc>
      </w:tr>
      <w:tr w:rsidR="00DD1B86" w:rsidTr="008B6FC5">
        <w:tc>
          <w:tcPr>
            <w:tcW w:w="5665" w:type="dxa"/>
          </w:tcPr>
          <w:p w:rsidR="00DD1B86" w:rsidRDefault="00DD1B86" w:rsidP="00DD1B86">
            <w:pPr>
              <w:ind w:firstLine="0"/>
            </w:pPr>
            <w:r>
              <w:t>Lajes</w:t>
            </w:r>
          </w:p>
        </w:tc>
        <w:tc>
          <w:tcPr>
            <w:tcW w:w="2829" w:type="dxa"/>
          </w:tcPr>
          <w:p w:rsidR="00DD1B86" w:rsidRDefault="00DD1B86" w:rsidP="00DD1B86">
            <w:pPr>
              <w:ind w:firstLine="0"/>
              <w:jc w:val="center"/>
            </w:pPr>
            <w:r>
              <w:t>25 Mpa</w:t>
            </w:r>
          </w:p>
        </w:tc>
      </w:tr>
      <w:tr w:rsidR="00DD1B86" w:rsidTr="008B6FC5">
        <w:tc>
          <w:tcPr>
            <w:tcW w:w="5665" w:type="dxa"/>
          </w:tcPr>
          <w:p w:rsidR="00DD1B86" w:rsidRDefault="00DD1B86" w:rsidP="00DD1B86">
            <w:pPr>
              <w:ind w:firstLine="0"/>
            </w:pPr>
            <w:r>
              <w:t>Concreto magro e de regularização</w:t>
            </w:r>
          </w:p>
        </w:tc>
        <w:tc>
          <w:tcPr>
            <w:tcW w:w="2829" w:type="dxa"/>
          </w:tcPr>
          <w:p w:rsidR="00DD1B86" w:rsidRDefault="00DD1B86" w:rsidP="00DD1B86">
            <w:pPr>
              <w:ind w:firstLine="0"/>
              <w:jc w:val="center"/>
            </w:pPr>
            <w:r>
              <w:t>5 Mpa</w:t>
            </w:r>
          </w:p>
        </w:tc>
      </w:tr>
      <w:tr w:rsidR="00DD1B86" w:rsidTr="008B6FC5">
        <w:tc>
          <w:tcPr>
            <w:tcW w:w="5665" w:type="dxa"/>
          </w:tcPr>
          <w:p w:rsidR="00DD1B86" w:rsidRDefault="00DD1B86" w:rsidP="00DD1B86">
            <w:pPr>
              <w:ind w:firstLine="0"/>
            </w:pPr>
            <w:r>
              <w:t>Pisos e calçadas sem função estrutural</w:t>
            </w:r>
          </w:p>
        </w:tc>
        <w:tc>
          <w:tcPr>
            <w:tcW w:w="2829" w:type="dxa"/>
          </w:tcPr>
          <w:p w:rsidR="00DD1B86" w:rsidRDefault="00DD1B86" w:rsidP="00DD1B86">
            <w:pPr>
              <w:ind w:firstLine="0"/>
              <w:jc w:val="center"/>
            </w:pPr>
            <w:r>
              <w:t>20 Mpa</w:t>
            </w:r>
          </w:p>
        </w:tc>
      </w:tr>
    </w:tbl>
    <w:p w:rsidR="00DD1B86" w:rsidRDefault="00DD1B86" w:rsidP="00DD1B86"/>
    <w:p w:rsidR="00DD1B86" w:rsidRDefault="00DD1B86" w:rsidP="00F649FD">
      <w:pPr>
        <w:pStyle w:val="Ttulo2"/>
      </w:pPr>
      <w:bookmarkStart w:id="25" w:name="_Toc21873638"/>
      <w:r>
        <w:lastRenderedPageBreak/>
        <w:t>Materiais</w:t>
      </w:r>
      <w:bookmarkEnd w:id="25"/>
    </w:p>
    <w:p w:rsidR="00DD1B86" w:rsidRPr="00F649FD" w:rsidRDefault="00DD1B86" w:rsidP="00F649FD">
      <w:pPr>
        <w:pStyle w:val="Ttulo3"/>
      </w:pPr>
      <w:bookmarkStart w:id="26" w:name="_Toc21873639"/>
      <w:r w:rsidRPr="00F649FD">
        <w:t>Aço</w:t>
      </w:r>
      <w:bookmarkEnd w:id="26"/>
    </w:p>
    <w:p w:rsidR="00DD1B86" w:rsidRDefault="00DD1B86" w:rsidP="00DD1B86">
      <w:r>
        <w:t>As barras de aço utilizadas para as armaduras das peças de concreto armado, bem como sua montagem, deverão atender às prescrições nas Normas Brasileira que regem a matéria, sendo que, mas principais e de maior relevância são: NBR 6118, NBR 7480 e NBR 14931</w:t>
      </w:r>
    </w:p>
    <w:p w:rsidR="00DD1B86" w:rsidRDefault="00DD1B86" w:rsidP="00DD1B86">
      <w:r>
        <w:t>De modo geral, as barras de aço deverão apresentar suficiente homogeneidade quanto às suas características geométricas e não apresentar defeitos tais como bolhas, fissuras, esfoliações e corrosão.</w:t>
      </w:r>
    </w:p>
    <w:p w:rsidR="00DD1B86" w:rsidRDefault="00DD1B86" w:rsidP="00DD1B86">
      <w:r>
        <w:t>As barras de aço deverão ser depositadas em áreas adequadas, sobre travessas de madeira, de modo a evitar contato com o solo, óleos ou graxas. As barras de aço deverão ser convenientemente limpas de qualquer substância prejudicial à aderência, retirando-se as escamas eventualmente agredidas por oxidação. A limpeza da armação deverá ser feita fora das respectivas fôrmas.</w:t>
      </w:r>
    </w:p>
    <w:p w:rsidR="00DD1B86" w:rsidRDefault="00E42B6A" w:rsidP="00DD1B86">
      <w:r>
        <w:t>O corte e a dobra das barras deverão ser realizados sempre a frio, vedada a utilização de maçarico. O dobramento das barras inclusive para os ganchos, deverá ser feito com os raios de curvatura previstos no projeto, respeitados os mínimos estabelecidos nos itens da NBR 6118/2014 e NBR 14931/2004.</w:t>
      </w:r>
    </w:p>
    <w:p w:rsidR="00E42B6A" w:rsidRDefault="00E42B6A" w:rsidP="00DD1B86">
      <w:r>
        <w:t>A</w:t>
      </w:r>
      <w:r w:rsidR="001B078F">
        <w:t xml:space="preserve"> armadura deverá ser colocada no interior das formas, de modo que, du</w:t>
      </w:r>
      <w:r w:rsidR="00FE60EE">
        <w:t>rante o lançamento de concreto</w:t>
      </w:r>
      <w:r w:rsidR="001B078F">
        <w:t>, conservando-se inalteradas as distâncias das barras entre s</w:t>
      </w:r>
      <w:r w:rsidR="00FE60EE">
        <w:t>i e as faces internas das forma</w:t>
      </w:r>
      <w:r w:rsidR="001B078F">
        <w:t>. Para garantia do cobrimento mínimo, serão utilizados distanciadores de plástico ou pastilhas de concreto com espessuras iguais ao cobrimento previsto. A resistência do concreto das pastilhas deverá ser igual ou superior à do concreto das peças às quais serão incorporadas. As pastilhas serão providas de arames de fixação nas armaduras.</w:t>
      </w:r>
    </w:p>
    <w:p w:rsidR="001B078F" w:rsidRDefault="001B078F" w:rsidP="00DD1B86">
      <w:r>
        <w:t>As barras de espera deverão ser devidamente protegidas contra a oxidação, ao se retomar a concretagem elas deverão ser perfeitamente limpas, de modo a permitir boa aderência.</w:t>
      </w:r>
    </w:p>
    <w:p w:rsidR="001B078F" w:rsidRDefault="001B078F" w:rsidP="00FE60EE">
      <w:pPr>
        <w:pStyle w:val="Ttulo3"/>
      </w:pPr>
      <w:bookmarkStart w:id="27" w:name="_Toc21873640"/>
      <w:r>
        <w:lastRenderedPageBreak/>
        <w:t>Cimento</w:t>
      </w:r>
      <w:bookmarkEnd w:id="27"/>
    </w:p>
    <w:p w:rsidR="001B078F" w:rsidRDefault="001B078F" w:rsidP="001B078F">
      <w:r>
        <w:t>O cimento empregado no preparo do concreto deverá satisfazer às especificações e os métodos de ensaio brasileiro. Deverá ser refugado cimento que apresentar sinais de início de hidratação (empedramento).</w:t>
      </w:r>
    </w:p>
    <w:p w:rsidR="001B078F" w:rsidRDefault="001B078F" w:rsidP="001B078F">
      <w:r>
        <w:t>O armazenamento deve ser em local coberto e ventilado (mas ao abrigo de corrente de ar, principalmente em dias úmidos). Os sacos deverão ser estocados sobre estrado de madeira distante cerca de 30cm do piso e paredes e 50cm do teto. O empilhamento deverá ser feito com no máximo 10 sacos ou caso o período de armazenagem seja inferior a 15 dias, 15 sacos. Na impossibilidade de estocar em local coberto, os sacos deverão ser protegidos com lona plástica impermeável e de cor clara, por período inferior a 5 dias. A ordem de disposição no depósito deve ser tal que permita sempre o consumo do cimento recebido anteriormente.</w:t>
      </w:r>
    </w:p>
    <w:p w:rsidR="001B078F" w:rsidRDefault="001B078F" w:rsidP="001B078F"/>
    <w:p w:rsidR="001B078F" w:rsidRDefault="001B078F" w:rsidP="00FE60EE">
      <w:pPr>
        <w:pStyle w:val="Ttulo3"/>
      </w:pPr>
      <w:bookmarkStart w:id="28" w:name="_Toc21873641"/>
      <w:r>
        <w:t>Agregados</w:t>
      </w:r>
      <w:bookmarkEnd w:id="28"/>
    </w:p>
    <w:p w:rsidR="001B078F" w:rsidRDefault="001B078F" w:rsidP="001B078F">
      <w:r>
        <w:t>Os agregados não poderão ser reativos com o cimento, e deverão ser suficientemente estáveis diante da ação dos agentes externos com os quais a obra estará em contato. A estocagem deverá ser feita de modo a não permitir a junção de dois ou mais tipos diferentes de agregados, ou a contaminação por materiais estranhos. Para evitar que porções inferiores da pilha de agregados tenham umidade superior às das porções superiores, recomenda-se o desprezo de uma faixa de agregados de 15cm próxima ao solo, que deverá ser previamente inclinado para permitir a drenagem. Este procedimento evita também a contaminação do agregado com o solo.</w:t>
      </w:r>
    </w:p>
    <w:p w:rsidR="001B078F" w:rsidRDefault="001B078F" w:rsidP="001B078F">
      <w:r>
        <w:t xml:space="preserve">Tendo em vista que a elevação de temperatura dos agregados altera a trabalhabilidade do concreto fresco, recomenda-se abriga-los da incidência direto do sol, principalmente no verão. Caso isto não seja possível, aconselha-se, para o agregado graúdo, o umedecimento da </w:t>
      </w:r>
      <w:r>
        <w:lastRenderedPageBreak/>
        <w:t>pilha em tempo suficiente para que permita a evaporação do excesso de umidade antes da utilização do material.</w:t>
      </w:r>
    </w:p>
    <w:p w:rsidR="001B078F" w:rsidRDefault="001B078F" w:rsidP="001B078F">
      <w:r>
        <w:t>O agregado empregado na fabricação do concreto para as regiões de alta taxa de armadura será a brita tamanho máximo de 19mm, recomendando-se o mesmo procedimento para o concreto das peças “a vista”.</w:t>
      </w:r>
    </w:p>
    <w:p w:rsidR="00816629" w:rsidRDefault="00816629" w:rsidP="001B078F">
      <w:r>
        <w:t>Os agregados, tanto graúdos, quanto miúdos, deverão atender às prescrições nas Normas NBR 7211/2009 e NBR 6118/2004, bem como as especificações de projeto, quanto as características e ensaios.</w:t>
      </w:r>
    </w:p>
    <w:p w:rsidR="00816629" w:rsidRDefault="00816629" w:rsidP="001B078F"/>
    <w:p w:rsidR="00916FE1" w:rsidRDefault="00916FE1" w:rsidP="00FE60EE">
      <w:pPr>
        <w:pStyle w:val="Ttulo3"/>
      </w:pPr>
      <w:bookmarkStart w:id="29" w:name="_Toc21873642"/>
      <w:r>
        <w:t>Água de amassamento</w:t>
      </w:r>
      <w:bookmarkEnd w:id="29"/>
    </w:p>
    <w:p w:rsidR="00916FE1" w:rsidRPr="00916FE1" w:rsidRDefault="00916FE1" w:rsidP="00916FE1">
      <w:r>
        <w:t>A água usada no amassamento do concreto será limpa isenta de siltes, sais, álcalis, ácidos, óleos, matéria orgânica ou qualquer outra substância prejudicial à mistura. Em princípio deverá ser potável. Deverão ser observadas as prescrições da NBR 6118/2004.</w:t>
      </w:r>
    </w:p>
    <w:p w:rsidR="00816629" w:rsidRDefault="00816629" w:rsidP="001B078F"/>
    <w:p w:rsidR="00FF3053" w:rsidRDefault="00FF3053" w:rsidP="00FE60EE">
      <w:pPr>
        <w:pStyle w:val="Ttulo2"/>
      </w:pPr>
      <w:bookmarkStart w:id="30" w:name="_Toc21873643"/>
      <w:r>
        <w:t>PROPRIEDADES</w:t>
      </w:r>
      <w:bookmarkEnd w:id="30"/>
    </w:p>
    <w:p w:rsidR="00FF3053" w:rsidRDefault="00FF3053" w:rsidP="00FE60EE">
      <w:r>
        <w:t>A trabalhabilidade do concreto deverá ser compatível com as dimensões da peça a concretar, com a distribuição das armaduras e com os processos de lançamento e adensamento a serem usados.</w:t>
      </w:r>
    </w:p>
    <w:p w:rsidR="000F5A5B" w:rsidRDefault="000F5A5B" w:rsidP="00FE60EE"/>
    <w:p w:rsidR="00FF3053" w:rsidRDefault="00FF3053" w:rsidP="00FE60EE">
      <w:pPr>
        <w:pStyle w:val="Ttulo2"/>
      </w:pPr>
      <w:bookmarkStart w:id="31" w:name="_Toc21873644"/>
      <w:r>
        <w:t>DOSAGEM</w:t>
      </w:r>
      <w:bookmarkEnd w:id="31"/>
    </w:p>
    <w:p w:rsidR="00FF3053" w:rsidRDefault="00FF3053" w:rsidP="00FF3053">
      <w:r>
        <w:t>A dosagem do concreto deverá obedecer às prescrições da NBR 12655/2006. O concreto deverá ser dosado racionalmente, de modo a assegurar após a cura, a resistência mínima conforme expressa no projeto estrutural, levando-se em consideração a Norma brasileira NBR 6118/2004.</w:t>
      </w:r>
    </w:p>
    <w:p w:rsidR="009D294B" w:rsidRDefault="009D294B" w:rsidP="00FF3053"/>
    <w:p w:rsidR="00FF3053" w:rsidRDefault="00FF3053" w:rsidP="00FE60EE">
      <w:pPr>
        <w:pStyle w:val="Ttulo2"/>
      </w:pPr>
      <w:bookmarkStart w:id="32" w:name="_Toc21873645"/>
      <w:r>
        <w:t>MISTURA E AMASSAMENTO</w:t>
      </w:r>
      <w:bookmarkEnd w:id="32"/>
    </w:p>
    <w:p w:rsidR="00FF3053" w:rsidRDefault="00FF3053" w:rsidP="00FF3053">
      <w:r>
        <w:t xml:space="preserve">Será exigido o emprego de material de qualidade uniforme, correta utilização dos agregados graúdos e miúdos, de conformidade </w:t>
      </w:r>
      <w:r>
        <w:lastRenderedPageBreak/>
        <w:t>com as dimensões das peças a serem concretadas. A fixação da relação água-cimento deverá considerar a resistência, a trabalhabilidade e a durabilidade do concreto, bem como as dimensões e acabamento das peças. A proporção dos vários materiais usados na composição da mistura será determinada pela CONTRATADA em função da pesquisa dos agregados, da granulometria mais adequada e da correta relação água-cimento, de modo a assegurar uma mistura plástica e trabalhável. A quantidade de água usada no concreto será regulada para se ajustar ás variações de umidade nos agregados, no momento de sua utilização na execução do serviços.</w:t>
      </w:r>
    </w:p>
    <w:p w:rsidR="00FF3053" w:rsidRDefault="00FF3053" w:rsidP="00FF3053">
      <w:r>
        <w:t>O amassamento manual do concreto deverá ser realizado sobre um estrado ou superfície plana e resistente. Misturar-se-ão primeiramente a seco os agregados e o cimento, de madeira a obter-se cor uniforme, em seguida adicionar-se-ão aos poucos a água necessária, prosseguindo-se a mistura até conseguir massa de aspecto uniforme. Não será permitido amassar-se, de cada vez, volume de concreto superior ou correspondente a 100Kg de cimento.</w:t>
      </w:r>
    </w:p>
    <w:p w:rsidR="00CB1E8B" w:rsidRDefault="00FF3053" w:rsidP="00FE60EE">
      <w:r>
        <w:t>O tempo mínimo para o amassamento deverá observar o disposto nas Normas NBR 6118/2004 e NBR 14931/2004. No caso de concreto produzido em usina, a mistura deverá ser acompanhada por técnicos especialmente designados pela CONTRATADA e FISCALIZAÇÃO.</w:t>
      </w:r>
    </w:p>
    <w:p w:rsidR="000F5A5B" w:rsidRDefault="000F5A5B" w:rsidP="00FE60EE"/>
    <w:p w:rsidR="00CB1E8B" w:rsidRDefault="00CB1E8B" w:rsidP="00FE60EE">
      <w:pPr>
        <w:pStyle w:val="Ttulo2"/>
      </w:pPr>
      <w:bookmarkStart w:id="33" w:name="_Toc21873646"/>
      <w:r>
        <w:t>LANÇAMENTO</w:t>
      </w:r>
      <w:bookmarkEnd w:id="33"/>
    </w:p>
    <w:p w:rsidR="00CB1E8B" w:rsidRPr="00CB1E8B" w:rsidRDefault="00CB1E8B" w:rsidP="00CB1E8B">
      <w:r>
        <w:t>Todas as superfícies e peças embutidas que tenham sido incrustadas com argamassa proveniente de concretagem deverão ser limpas antes que o concreto adjacente ou de envolvimento seja lançado. Especiais cuidados serão tomados na limpeza das formas com ar comprimido ou equipamentos manuais, especialmente em pontos baixos, onde a Fiscalização poderá exigir a abertura de furos ou janelas para remoção da sujeira.</w:t>
      </w:r>
    </w:p>
    <w:p w:rsidR="00CB1E8B" w:rsidRDefault="00CB1E8B" w:rsidP="001B078F">
      <w:r>
        <w:lastRenderedPageBreak/>
        <w:t xml:space="preserve">O concreto deverá ser depositado nas formas, tanto quanto possível e praticável, diretamente em sua posição final, e não deverá fluir de maneira a provocar sua segregação. O lançamento será contínuo e conduzido de forma a não haver interrupções superiores ao tempo de pega do concreto. Uma vez iniciada a concretagem de um lance, a operação deverá ser contínua e somente terminada nas juntas de concretagem preestabelecidas. </w:t>
      </w:r>
    </w:p>
    <w:p w:rsidR="00CB1E8B" w:rsidRDefault="00CB1E8B" w:rsidP="001B078F">
      <w:r>
        <w:t xml:space="preserve">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fôrmas e peças embutidas. A utilização de bombeamento do concreto somente será liberada caso a Contratada comprove previamente a disponibilidade de equipamentos e mão-de-obra suficientes para que haja perfeita compatibilidade e sincronização entre os tempos de lançamento, espalhamento e vibração do concreto. O lançamento por meio de bomba deverá ser efetuado de modo a não retardar a operação, evitando o acúmulo de depósitos de concreto em pontos localizados, nem apressar ou atrasar a operação de adensamento. </w:t>
      </w:r>
    </w:p>
    <w:p w:rsidR="00CB1E8B" w:rsidRDefault="00CB1E8B" w:rsidP="001B078F">
      <w:r>
        <w:t xml:space="preserve">O lançamento do concreto deverá obedecer sempre ao plano de concretagem. O concreto deverá ser lançado logo após o fim do amassamento. Entre este e o início do lançamento será tolerado intervalo máximo de 30 minutos. </w:t>
      </w:r>
    </w:p>
    <w:p w:rsidR="00816629" w:rsidRDefault="00CB1E8B" w:rsidP="001B078F">
      <w:r>
        <w:t xml:space="preserve">As concretagens deverão ser precedidas de apurada verificação da rigidez dos moldes, e da geometria dos moldes e armaduras, em todos seus aspectos. Previamente deverão ser garantidas a suficiência de materiais, pessoal e equipamentos, a fim de evitar descontinuidades imprevistas. Os moldes deverão estar isentos de qualquer material estranho. O uso de janelas nos moldes, principalmente em elementos verticais, facilitará a limpeza. Caso os moldes sejam absorventes, os </w:t>
      </w:r>
      <w:r>
        <w:lastRenderedPageBreak/>
        <w:t>mesmos deverão ser umedecidos abundantemente para não reterem a água de amassamento do concreto. O concreto deverá ser lançado o mais próximo possível do local de sua aplicação, a fim de evitar perda de pasta de cimento em transportes sucessivos e impedir o início de pega por demora no lançamento definitivo. A altura de queda livre do concreto no lançamento não deverá exceder 2,0 m sob o risco de ocorrência de segregação.</w:t>
      </w:r>
    </w:p>
    <w:p w:rsidR="00CB1E8B" w:rsidRDefault="00CB1E8B" w:rsidP="001B078F">
      <w:r>
        <w:t>Deverão ser tomadas precauções para evitar a perda de homogeneidade e de pasta de cimento do concreto, fato este que ocorre quando o mesmo é lançado contra as paredes das formas e armaduras, resultando em segregação. Utilizar funis, tremonhas ou calhas.</w:t>
      </w:r>
    </w:p>
    <w:p w:rsidR="00CB1E8B" w:rsidRDefault="00CB1E8B" w:rsidP="001B078F">
      <w:r>
        <w:t>O lançamento do concreto deverá ser feito em camadas sucessivas com altura entre 40 e 50 cm com a utilização de adensamento mecânico (vibradores de imersão). Não será permitido o adensamento manual. No caso da utilização de vibradores de fôrma salientamos que os moldes devem ser dimensionados para resistir à massa do concreto e as vibrações, sem perder sua rigidez.</w:t>
      </w:r>
    </w:p>
    <w:p w:rsidR="00CB1E8B" w:rsidRDefault="00CB1E8B" w:rsidP="001B078F">
      <w:r>
        <w:t>Quando o lançamento for feito através de bombas ou tremonhas, a extremidade da mesma deverá estar muito próxima ou praticamente submersa no concreto, e subir à medida que a concretagem tenha andamento. Evitar queda livre do concreto na extremidade do mangote.</w:t>
      </w:r>
    </w:p>
    <w:p w:rsidR="00CB1E8B" w:rsidRDefault="00CB1E8B" w:rsidP="001B078F">
      <w:r>
        <w:t>Quando houver necessidade de interrupção da concretagem, a posição da junta deverá ser previamente determinada, em pontos da estrutura onde os esforços atuantes sejam mínimos. Neste aspecto, recomenda-se dispor as juntas de concretagem à aproximadamente 1/5 do vão a partir dos apoios, tanto em vigas como em lajes.</w:t>
      </w:r>
    </w:p>
    <w:p w:rsidR="00CB1E8B" w:rsidRDefault="00CB1E8B" w:rsidP="001B078F">
      <w:r>
        <w:t xml:space="preserve">As superfícies de contato entre o concreto “velho” e o concreto “novo” são suscetíveis à formação de ninhos de concretagem, caracterizando-se como locais de aderência deficiente, e poderão </w:t>
      </w:r>
      <w:r>
        <w:lastRenderedPageBreak/>
        <w:t>afetar a estanqueidade, resistência mecânica e a durabilidade da estrutura.</w:t>
      </w:r>
    </w:p>
    <w:p w:rsidR="00CB1E8B" w:rsidRDefault="00CB1E8B" w:rsidP="001B078F">
      <w:r>
        <w:t>Para concretagem em contato direto com o solo, em todas as superfícies de terra contra as quais o concreto será lançado deverão ser compactadas e livres de água empoçada, lama ou detritos, com paredes preparadas com chapisco de cimento e areia 1/3. Solos menos resistentes deverão ser removidos e substituídos por concreto magro ou por solos selecionados e compactados até a densidade das áreas vizinhas. A superfície do solo deverá ser convenientemente umedecida antes do lançamento.</w:t>
      </w:r>
    </w:p>
    <w:p w:rsidR="00CB1E8B" w:rsidRDefault="00CB1E8B" w:rsidP="001B078F">
      <w:r>
        <w:t>Qualquer imperfeição ou falha de concretagem deverá ser objeto de estudos por engenheiro habilitado e experiente nesta área técnica, não se admitindo uso de materiais diversos de argamassas minerais especiais para reparos superficiais ou grautes e micro concretos aditivados para reparos profundos.</w:t>
      </w:r>
    </w:p>
    <w:p w:rsidR="00CB1E8B" w:rsidRDefault="00CB1E8B" w:rsidP="001B078F"/>
    <w:p w:rsidR="00CB1E8B" w:rsidRDefault="00CB1E8B" w:rsidP="00FE60EE">
      <w:pPr>
        <w:pStyle w:val="Ttulo2"/>
      </w:pPr>
      <w:bookmarkStart w:id="34" w:name="_Toc21873647"/>
      <w:r>
        <w:t>ADENSAMENTO</w:t>
      </w:r>
      <w:bookmarkEnd w:id="34"/>
    </w:p>
    <w:p w:rsidR="00CB1E8B" w:rsidRDefault="00CB1E8B" w:rsidP="00CB1E8B">
      <w:r>
        <w:t>O adensamento deverá ser efetuado durante e imediatamente após o lançamento do concreto, o concreto deverá ser vibrado ou socado contínua e energicamente, com equipamento adequado à trabalhabilidade do concreto. O adensamento deverá ser cuidadoso, para que o concreto envolva completamente as armaduras e atinja todos os pontos das formas. Durante o adensamento deverão ser tomadas as precauções necessárias para que não formem ninhos ou haja segregação dos materiais. Dever-se-á evitar a vibração da armadura para que não se formem vazios ao seu redor, com prejuízo da aderência.</w:t>
      </w:r>
    </w:p>
    <w:p w:rsidR="00CB1E8B" w:rsidRDefault="00CB1E8B" w:rsidP="00CB1E8B">
      <w:r>
        <w:t>Um mau adensamento resultará não somente na existência de “bicheiras” (nichos de concretagem), bem como em uma redução da resistência mecânica pela presença de ar aprisionado no interior da massa.</w:t>
      </w:r>
    </w:p>
    <w:p w:rsidR="00CB1E8B" w:rsidRDefault="00CB1E8B" w:rsidP="00CB1E8B">
      <w:r>
        <w:lastRenderedPageBreak/>
        <w:t>Em certos pontos as operações de adensamento poderão ser dificultadas pela concentração de armadura devido à presença de barras de grande diâmetro e/ou em grande quantidade (armadura densa). Nestes casos, recomenda-se que seja estudada uma alteração no traço do concreto em função do diâmetro máximo do agregado aplicável à estrutura.</w:t>
      </w:r>
    </w:p>
    <w:p w:rsidR="00CB1E8B" w:rsidRDefault="00CB1E8B" w:rsidP="00CB1E8B">
      <w:r>
        <w:t>No adensamento manual, as camadas de concreto não deverão exceder 20cm. Quando se utilizarem vibradores de imersão, a espessura da camada deverá ser aproximadamente igual a ¾ do comprimento da agulha.</w:t>
      </w:r>
    </w:p>
    <w:p w:rsidR="00CB1E8B" w:rsidRDefault="00CB1E8B" w:rsidP="00CB1E8B"/>
    <w:p w:rsidR="00CB1E8B" w:rsidRDefault="00CB1E8B" w:rsidP="00FE60EE">
      <w:pPr>
        <w:pStyle w:val="Ttulo2"/>
      </w:pPr>
      <w:bookmarkStart w:id="35" w:name="_Toc21873648"/>
      <w:r>
        <w:t>CURA</w:t>
      </w:r>
      <w:bookmarkEnd w:id="35"/>
    </w:p>
    <w:p w:rsidR="00CB1E8B" w:rsidRDefault="00CB1E8B" w:rsidP="00CB1E8B">
      <w:r>
        <w:t>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w:t>
      </w:r>
    </w:p>
    <w:p w:rsidR="009F0C7C" w:rsidRDefault="00CB1E8B" w:rsidP="00FE60EE">
      <w:r>
        <w:t>Para impedir a secagem prematura, as superfícies de concreto serão abundantemente umedecidas com água durante pelo menos três dias após o lançamento. Todo o concreto não protegido por fôrmas e todo aquele já desformado deverá ser curado imediatamente após ter endurecido o suficiente para evitar danos nas superfícies.</w:t>
      </w:r>
    </w:p>
    <w:p w:rsidR="00133B95" w:rsidRDefault="00133B95" w:rsidP="00FE60EE"/>
    <w:p w:rsidR="009F0C7C" w:rsidRDefault="009F0C7C" w:rsidP="00FE60EE">
      <w:pPr>
        <w:pStyle w:val="Ttulo2"/>
      </w:pPr>
      <w:bookmarkStart w:id="36" w:name="_Toc21873649"/>
      <w:r>
        <w:t>FORMAS E ESCORAMENTO</w:t>
      </w:r>
      <w:bookmarkEnd w:id="36"/>
    </w:p>
    <w:p w:rsidR="009F0C7C" w:rsidRDefault="009F0C7C" w:rsidP="009F0C7C">
      <w:r>
        <w:t>As formas devem ser em madeira e os escoramentos metálicos, sendo que toda responsabilidade pela execução, estabilidade, qualidade, segurança e sucesso nas concretagens ficará a cargo da Empresa.</w:t>
      </w:r>
    </w:p>
    <w:p w:rsidR="009F0C7C" w:rsidRDefault="009F0C7C" w:rsidP="009F0C7C">
      <w:r>
        <w:t xml:space="preserve">As formas deverão ser providas de escoramento e travamento, convenientemente dimensionados e dispostos de modo a evitar </w:t>
      </w:r>
      <w:r>
        <w:lastRenderedPageBreak/>
        <w:t>deformações e recalques na estrutura superiores a 5mm. Serão obedecidas as prescrições contidas nas Normas NBR 6118, NBR 14931 e NBR 15696/2009 (Formas e Escoramentos para Estruturas de Concreto – Projeto, Dimensionamento e Procedimentos Executivos).</w:t>
      </w:r>
    </w:p>
    <w:p w:rsidR="009F0C7C" w:rsidRDefault="009F0C7C" w:rsidP="009F0C7C">
      <w:r>
        <w:t xml:space="preserve">As </w:t>
      </w:r>
      <w:r w:rsidRPr="009F0C7C">
        <w:rPr>
          <w:b/>
        </w:rPr>
        <w:t>formas</w:t>
      </w:r>
      <w:r>
        <w:t xml:space="preserve"> serão construídas de modo a respeitar as dimensões, alinhamentos e contornos indicados no projeto. Os painéis serão perfeitamente limpos e deverão receber aplicação de </w:t>
      </w:r>
      <w:r w:rsidRPr="009F0C7C">
        <w:rPr>
          <w:b/>
        </w:rPr>
        <w:t>desmoldante</w:t>
      </w:r>
      <w:r>
        <w:t>, não sendo permitida a utilização de óleo. As formas deverão ser molhadas imediatamente antes da concretagem para que a madeira não absorva a água de hidratação do cimento.</w:t>
      </w:r>
    </w:p>
    <w:p w:rsidR="009F0C7C" w:rsidRDefault="009F0C7C" w:rsidP="009F0C7C">
      <w:r>
        <w:t>Deverá ser garantida a estanqueidade das formas, de modo a não permitir a fuga de nata de cimento, acabamento uniforme, sem nichos, brocas, falhas ou traços de desagregação do concreto. Toda vedação das formas será garantida por meio de justaposição das peças, evitando o artifício da calafetagem com papéis, estopa e outros materiais. A manutenção da estanqueidade das formas será garantida evitando-se longa exposição antes da concretagem. A ferragem será mantida afastada das fôrmas por meio de pastilhas de concreto.</w:t>
      </w:r>
    </w:p>
    <w:p w:rsidR="009F0C7C" w:rsidRDefault="009F0C7C" w:rsidP="009F0C7C">
      <w:r>
        <w:t>A construção das formas e do escoramento deverá ser feita de modo a haver facilidade na retirada de seus diversos elementos, separadamente, se necessário. Para que se possa fazer essa retirada sem choques, o escoramento deverá ser apoiado sobre cunhas, caixas de areia ou outros dispositivos apropriados para esse fim.</w:t>
      </w:r>
    </w:p>
    <w:p w:rsidR="009F0C7C" w:rsidRDefault="009F0C7C" w:rsidP="009F0C7C">
      <w:r>
        <w:t>O escoramento deverá ser projetado de modo a não sofrer, sob a ação do seu peso, do peso da estrutura e das cargas acidentais que possam atuar durante a execução da obra, deformações prejudiciais à forma da estrutura ou que possam causar esforços no concreto na fase de endurecimento.</w:t>
      </w:r>
    </w:p>
    <w:p w:rsidR="009F0C7C" w:rsidRDefault="009F0C7C" w:rsidP="009F0C7C">
      <w:r>
        <w:t xml:space="preserve">As formas serão mantidas até que o concreto tenha adquirido resistência para suportar com segurança o seu peso próprio, as demais </w:t>
      </w:r>
      <w:r>
        <w:lastRenderedPageBreak/>
        <w:t>cargas atuantes e as superfícies tenham adquirido suficiente dureza para não sofrer danos durante a desforma.</w:t>
      </w:r>
    </w:p>
    <w:p w:rsidR="009F0C7C" w:rsidRDefault="009F0C7C" w:rsidP="009F0C7C">
      <w:r>
        <w:t>As pequenas cavidades, falhas ou imperfeições que eventualmente aparecerem nas superfícies serão reparadas de modo a restabelecer as características do concreto. As rebarbas e saliências que eventualmente ocorrerem serão reparadas. Todos os serviços de reparos serão inspecionados e aprovados pela Fiscalização. Para o recebimento dos serviços, serão verificadas todas as etapas do processo executivo, conforme descrito nos itens anteriores.</w:t>
      </w:r>
    </w:p>
    <w:p w:rsidR="009F0C7C" w:rsidRDefault="009F0C7C" w:rsidP="009F0C7C"/>
    <w:p w:rsidR="008B6FC5" w:rsidRDefault="008B6FC5" w:rsidP="008B6FC5">
      <w:pPr>
        <w:rPr>
          <w:b/>
        </w:rPr>
      </w:pPr>
      <w:r>
        <w:rPr>
          <w:b/>
        </w:rPr>
        <w:t xml:space="preserve">Notas: </w:t>
      </w:r>
      <w:r w:rsidR="009F0C7C" w:rsidRPr="009F0C7C">
        <w:rPr>
          <w:b/>
        </w:rPr>
        <w:t>Não deverá ocorrer desforma do concreto antes dos seguintes prazos mínimos: 5(cinco) dias para as faces laterais, 15(quinze) dias para as faces inferiores, deixando-se pontaletes bem apoiados sobre cunhas e convenientemente espaçados, 21(vinte e um) dias para as faces inferiores sem pontaletes.</w:t>
      </w:r>
    </w:p>
    <w:p w:rsidR="009F0C7C" w:rsidRDefault="009F0C7C" w:rsidP="00FE60EE">
      <w:pPr>
        <w:rPr>
          <w:b/>
        </w:rPr>
      </w:pPr>
    </w:p>
    <w:p w:rsidR="00DA13E5" w:rsidRDefault="00DA13E5" w:rsidP="00FE60EE">
      <w:pPr>
        <w:pStyle w:val="Ttulo2"/>
      </w:pPr>
      <w:bookmarkStart w:id="37" w:name="_Toc21873650"/>
      <w:r>
        <w:t>CONCRETO USINADO</w:t>
      </w:r>
      <w:bookmarkEnd w:id="37"/>
    </w:p>
    <w:p w:rsidR="00DA13E5" w:rsidRDefault="00DA13E5" w:rsidP="00DA13E5">
      <w:r>
        <w:t>Concreto usinado bombeável, posto na obra, lançado, adensado e acabado, com resistência mínima à compressão de 25 MPa, executado com brita nº 1, plasticidade ("slump") de 5 ± 1 cm, com aditivo impermeabilizante. Deve ser utilizado para execução da infraestrutura e da supra estrutura.</w:t>
      </w:r>
    </w:p>
    <w:p w:rsidR="009D294B" w:rsidRDefault="009D294B" w:rsidP="00FE60EE">
      <w:pPr>
        <w:ind w:firstLine="0"/>
      </w:pPr>
    </w:p>
    <w:p w:rsidR="00B01A2F" w:rsidRDefault="00B01A2F" w:rsidP="00FE60EE">
      <w:pPr>
        <w:pStyle w:val="Ttulo1"/>
      </w:pPr>
      <w:bookmarkStart w:id="38" w:name="_Toc21873651"/>
      <w:r>
        <w:t>IMPERMEABILIZAÇÕES</w:t>
      </w:r>
      <w:bookmarkEnd w:id="38"/>
    </w:p>
    <w:p w:rsidR="009D294B" w:rsidRDefault="00B01A2F" w:rsidP="00B01A2F">
      <w:r>
        <w:t>Após a execução das peças que ficarão em contato com o solo, deverá ser realizada a impermeabilização com emulsão asfáltica com no mínimo 2 demãos, sobre a face superior e nas faces em contato direto com o solo, visando proteger as paredes das infiltrações.</w:t>
      </w:r>
    </w:p>
    <w:p w:rsidR="00FE60EE" w:rsidRDefault="00FE60EE" w:rsidP="00B01A2F"/>
    <w:p w:rsidR="009F0C7C" w:rsidRPr="009F0C7C" w:rsidRDefault="009F0C7C" w:rsidP="00FE60EE">
      <w:pPr>
        <w:ind w:firstLine="0"/>
        <w:rPr>
          <w:b/>
        </w:rPr>
      </w:pPr>
    </w:p>
    <w:p w:rsidR="00DD1B86" w:rsidRDefault="00A315F2" w:rsidP="00FE60EE">
      <w:pPr>
        <w:pStyle w:val="Ttulo1"/>
      </w:pPr>
      <w:bookmarkStart w:id="39" w:name="_Toc21873652"/>
      <w:r>
        <w:lastRenderedPageBreak/>
        <w:t>PAREDES E FECHAMENTOS</w:t>
      </w:r>
      <w:bookmarkEnd w:id="39"/>
    </w:p>
    <w:p w:rsidR="00CA7352" w:rsidRDefault="00990699" w:rsidP="006F50E9">
      <w:r>
        <w:t>Hav</w:t>
      </w:r>
      <w:r w:rsidR="00FE60EE">
        <w:t>erá execução de paredes</w:t>
      </w:r>
      <w:r>
        <w:t xml:space="preserve"> e fechamentos </w:t>
      </w:r>
      <w:r w:rsidR="00CA7352">
        <w:t>em bloco de concreto nos seguintes locais:</w:t>
      </w:r>
    </w:p>
    <w:p w:rsidR="00CA7352" w:rsidRDefault="00CA7352" w:rsidP="00FE60EE">
      <w:pPr>
        <w:pStyle w:val="PargrafodaLista"/>
        <w:numPr>
          <w:ilvl w:val="0"/>
          <w:numId w:val="6"/>
        </w:numPr>
      </w:pPr>
      <w:r>
        <w:t>Casa de máquinas;</w:t>
      </w:r>
    </w:p>
    <w:p w:rsidR="00FE60EE" w:rsidRDefault="00FE60EE" w:rsidP="00FE60EE">
      <w:pPr>
        <w:pStyle w:val="PargrafodaLista"/>
        <w:numPr>
          <w:ilvl w:val="0"/>
          <w:numId w:val="6"/>
        </w:numPr>
      </w:pPr>
      <w:r>
        <w:t xml:space="preserve">Construção da fonte. </w:t>
      </w:r>
    </w:p>
    <w:p w:rsidR="009C7F02" w:rsidRDefault="009C7F02" w:rsidP="009C7F02">
      <w:r>
        <w:t>Iremos realizar execução de paredes em alvenaria de pedra no setor do Palco, conforme o projeto arquitetônico.</w:t>
      </w:r>
    </w:p>
    <w:p w:rsidR="00FE60EE" w:rsidRDefault="00FE60EE" w:rsidP="00FE60EE"/>
    <w:p w:rsidR="00AE33F3" w:rsidRDefault="00AE33F3" w:rsidP="00FE60EE">
      <w:pPr>
        <w:pStyle w:val="Ttulo2"/>
      </w:pPr>
      <w:bookmarkStart w:id="40" w:name="_Toc21873653"/>
      <w:r>
        <w:t>ALVENARIA EM BLOCOS DE CONCRETO</w:t>
      </w:r>
      <w:bookmarkEnd w:id="40"/>
    </w:p>
    <w:p w:rsidR="00AE33F3" w:rsidRDefault="00990699" w:rsidP="00AE33F3">
      <w:r>
        <w:t>As paredes deverão ser executadas obedecendo às dimensões, alinhamento e detalhes, conforme indicados nos projetos de arquitetura. Deverão estar perfeitamente niveladas, aprumadas e em esquadro. A verticalidade das paredes deverá ser rigorosamente assegurada.</w:t>
      </w:r>
    </w:p>
    <w:p w:rsidR="00990699" w:rsidRDefault="00990699" w:rsidP="00AE33F3">
      <w:r>
        <w:t>As fiadas das alvenarias devem ser individualmente niveladas com nível de bolhas. As juntas entre os blocos devem ter espessura homogênea. As juntas verticais, tipo mata junta, devem ser aprumadas.</w:t>
      </w:r>
    </w:p>
    <w:p w:rsidR="00990699" w:rsidRDefault="00990699" w:rsidP="00AE33F3">
      <w:r>
        <w:t>A amarração entre alvenarias deverá ser feita de maneira que os blocos de uma parede penetrem na outra alternadamente, de forma a se obter um perfeito engastamento, mesmo que uma parede atravesse a outra.</w:t>
      </w:r>
    </w:p>
    <w:p w:rsidR="00990699" w:rsidRDefault="00990699" w:rsidP="00AE33F3">
      <w:r>
        <w:t>Todo elemento estrutural em contato com alvenaria deverá ser amarrado das seguintes maneiras:</w:t>
      </w:r>
    </w:p>
    <w:p w:rsidR="00990699" w:rsidRDefault="00990699" w:rsidP="005F5996">
      <w:pPr>
        <w:pStyle w:val="PargrafodaLista"/>
        <w:numPr>
          <w:ilvl w:val="0"/>
          <w:numId w:val="7"/>
        </w:numPr>
      </w:pPr>
      <w:r>
        <w:t>Nas juntas horizontais inferiores – o concreto deverá ser apicoado e umedecido antes do assentamento da argamassa.</w:t>
      </w:r>
    </w:p>
    <w:p w:rsidR="00990699" w:rsidRDefault="00990699" w:rsidP="005F5996">
      <w:pPr>
        <w:pStyle w:val="PargrafodaLista"/>
        <w:numPr>
          <w:ilvl w:val="0"/>
          <w:numId w:val="7"/>
        </w:numPr>
      </w:pPr>
      <w:r>
        <w:t xml:space="preserve">Nas juntas verticais – sobre as superfícies de concreto, limpas, molhadas, isentas de pó, etc. deverá ser espalhado chapisco, argamassa de cimento e areia no traço 1:3 de consistência pastosa, não devendo haver uniformidade na chapiscagem. Após a cura do chapisco, aproximadamente 12 horas e 24 horas após o término da aplicação do mesmo, </w:t>
      </w:r>
      <w:r>
        <w:lastRenderedPageBreak/>
        <w:t>deverá ser aplicada a argamassa para fixação dos blocos, com 10mm de espessura.</w:t>
      </w:r>
    </w:p>
    <w:p w:rsidR="00990699" w:rsidRDefault="00990699" w:rsidP="00990699"/>
    <w:p w:rsidR="00990699" w:rsidRDefault="00990699" w:rsidP="00990699">
      <w:r>
        <w:t>Os cortes na alvenaria para colocação de tubulações, caixas e elementos de fixação em geral devem ser executados, preferencialmente, com disco de corte para evitar danos e impactos que possam danificar a alvenaria.</w:t>
      </w:r>
    </w:p>
    <w:p w:rsidR="00990699" w:rsidRDefault="00990699" w:rsidP="00990699">
      <w:r>
        <w:t>Todas as aberturas feitas nas paredes e fechamentos para chumbamento de tubulação, caixas de passagens, tomadas, etc. deverão ser preenchidos posteriormente com argamassa de assentamento, pressionando-a firmemente de modo a ocupar todos os vazios.</w:t>
      </w:r>
    </w:p>
    <w:p w:rsidR="002A67CC" w:rsidRDefault="002A67CC" w:rsidP="00990699">
      <w:r>
        <w:t>Todas as fiadas serão perfeitamente alinhadas e aprumadas devendo a obra ser levantada uniformemente, evitando-se amarrações para ligações posteriores. Os paramentos serão perfeitamente planos e verticais. A argamassa que se estender entre duas fiadas terá a espessura entre 1,0cm a 1,5cm e será colocada cuidadosamente entre os tijolos a fim de evitar juntas abertas. Estas serão cavadas a ponta de colher para que o emboço possa aderir fortemente.</w:t>
      </w:r>
    </w:p>
    <w:p w:rsidR="002A67CC" w:rsidRDefault="002A67CC" w:rsidP="00990699">
      <w:r>
        <w:t>Os blocos deverão ter arestas vivas, não devendo apresentar trincas, fraturas ou segregações que possam prejudicar sua resistência, permeabilidade ou durabilidade, quando assentados.</w:t>
      </w:r>
    </w:p>
    <w:p w:rsidR="002A67CC" w:rsidRDefault="002A67CC" w:rsidP="00990699">
      <w:r>
        <w:t>Para a mistura de argamassa de assentamento poderão ser utilizados tanto misturadores mecânicos quanto manuais. No caso de ser utilizado misturador mecânico, este deverá ser limpo constantemente de argamassa seca, sujeira, ou materiais que possam comprometer a qualidade da mistura.</w:t>
      </w:r>
    </w:p>
    <w:p w:rsidR="002A67CC" w:rsidRDefault="002A67CC" w:rsidP="00990699">
      <w:r>
        <w:t>A argamassa de assentamento deverá recobrir inteiramente todas as superfícies de contato dos blocos.</w:t>
      </w:r>
    </w:p>
    <w:p w:rsidR="002A67CC" w:rsidRDefault="002A67CC" w:rsidP="00990699">
      <w:r>
        <w:lastRenderedPageBreak/>
        <w:t>A primeira fiada deverá ser assente com argamassa abundante, espessura mínima de 2cm. Os excessos de argamassa refluentes das juntas deverão ser removidos enquanto frescos.</w:t>
      </w:r>
    </w:p>
    <w:p w:rsidR="002A67CC" w:rsidRDefault="002A67CC" w:rsidP="00990699">
      <w:r>
        <w:t>As argamassas caídas ao solo ou retiradas da alvenaria poderão ser reaproveitadas desde que haja recuperação da mesma e após a recuperação apresentem as mesmas características iniciais.</w:t>
      </w:r>
    </w:p>
    <w:p w:rsidR="002A67CC" w:rsidRDefault="002A67CC" w:rsidP="00990699">
      <w:r>
        <w:t>Não deverá ser alterada a posição dos blocos depois do início da pega da argamassa; em caso de modificação inevitável os blocos (e eventualmente os seus vizinhos) deverão ser removidos, limpos, umedecidos e recolocados com argamassa fresca.</w:t>
      </w:r>
    </w:p>
    <w:p w:rsidR="00261685" w:rsidRDefault="002A67CC" w:rsidP="00990699">
      <w:r>
        <w:t>As paredes deverão estar perfeitamente alinhadas e perpendiculares com a laje de piso e teto. Caso a parede não esteja com seu devido prumo, a CONTRATADA deverá refazê-la sem ônus à CONTRATANTE.</w:t>
      </w:r>
    </w:p>
    <w:p w:rsidR="004515A2" w:rsidRDefault="004515A2" w:rsidP="00990699">
      <w:r>
        <w:t>Deverá ser realizado a impermeabilização de todas as paredes, muros e fechamento, afim de evitar a infiltrações que comprometam os revestimentos e acabamentos realizados sobre essas paredes.</w:t>
      </w:r>
    </w:p>
    <w:p w:rsidR="00261685" w:rsidRDefault="00261685" w:rsidP="00261685">
      <w:pPr>
        <w:rPr>
          <w:b/>
        </w:rPr>
      </w:pPr>
      <w:r w:rsidRPr="00FF6452">
        <w:rPr>
          <w:b/>
        </w:rPr>
        <w:t>Nota: A Prefeitura Municipal poderá, a qualquer momento, exigir da licitante vencedora, laudo de rompimento de corpos de prova, em conformidade com a resistência mínima solicitada e que deverá ser emitida por órgão competente de acordo com normas técnicas da ABNT.</w:t>
      </w:r>
    </w:p>
    <w:p w:rsidR="00FE60EE" w:rsidRDefault="00FE60EE" w:rsidP="00261685">
      <w:pPr>
        <w:rPr>
          <w:b/>
        </w:rPr>
      </w:pPr>
    </w:p>
    <w:p w:rsidR="009C7F02" w:rsidRDefault="009C7F02" w:rsidP="009C7F02">
      <w:pPr>
        <w:pStyle w:val="Ttulo2"/>
      </w:pPr>
      <w:bookmarkStart w:id="41" w:name="_Toc21873654"/>
      <w:r>
        <w:t>TAIPA EM PEDRA BASALTO</w:t>
      </w:r>
      <w:bookmarkEnd w:id="41"/>
    </w:p>
    <w:p w:rsidR="009C7F02" w:rsidRDefault="009C7F02" w:rsidP="009C7F02">
      <w:r>
        <w:t>O muros de taipa em pedra basalto de 40cmx40cmx40cm, serão executados no entorno do palco, fazendo o contorno do palco em dois patamares, conforme o projeto arquitetônico do local.</w:t>
      </w:r>
    </w:p>
    <w:p w:rsidR="009C7F02" w:rsidRDefault="009C7F02" w:rsidP="009C7F02">
      <w:r>
        <w:t>A fundação da taipa deverá ser executada em solo firme com boa resistência para que não ocorra a inclinação do muro.</w:t>
      </w:r>
    </w:p>
    <w:p w:rsidR="009C7F02" w:rsidRDefault="009C7F02" w:rsidP="009C7F02">
      <w:r>
        <w:t>As pedras deverão possuir as dimensões de 40cmx40cmx40cm com bom acabamento para um bom resultado estético.</w:t>
      </w:r>
    </w:p>
    <w:p w:rsidR="009C7F02" w:rsidRDefault="009C7F02" w:rsidP="009C7F02">
      <w:r>
        <w:lastRenderedPageBreak/>
        <w:t>As fiadas da taipa devem ser individualmente niveladas com nível de bolhas. As juntas entre os blocos de pedra devem ter espessura homogênea. As juntas verticais, tipo mata junta, devem ser aprumadas.</w:t>
      </w:r>
    </w:p>
    <w:p w:rsidR="009C7F02" w:rsidRDefault="009C7F02" w:rsidP="009C7F02">
      <w:r>
        <w:t>A colocação das pedras entre fiadas deverá ser desencontrada, possibilitando uma boa amarração entre as fiadas os blocos.</w:t>
      </w:r>
    </w:p>
    <w:p w:rsidR="009C7F02" w:rsidRDefault="009C7F02" w:rsidP="009C7F02">
      <w:r>
        <w:t>A amarração entre blocos deverá ser feita de maneira que os blocos de um muro penetrem no outro alternadamente, de forma a se obter um perfeito engastamento, mesmo que um muro atravesse o outro.</w:t>
      </w:r>
    </w:p>
    <w:p w:rsidR="009C7F02" w:rsidRDefault="009C7F02" w:rsidP="009C7F02">
      <w:r>
        <w:t>Todo elemento estrutural em contato com alvenaria deverá ser amarrado das seguintes maneiras:</w:t>
      </w:r>
    </w:p>
    <w:p w:rsidR="009C7F02" w:rsidRDefault="009C7F02" w:rsidP="009C7F02">
      <w:pPr>
        <w:pStyle w:val="PargrafodaLista"/>
        <w:numPr>
          <w:ilvl w:val="0"/>
          <w:numId w:val="7"/>
        </w:numPr>
      </w:pPr>
      <w:r>
        <w:t>Nas juntas horizontais inferiores – o concreto deverá ser apicoado e umedecido antes do assentamento da argamassa.</w:t>
      </w:r>
    </w:p>
    <w:p w:rsidR="009C7F02" w:rsidRDefault="009C7F02" w:rsidP="009C7F02">
      <w:pPr>
        <w:pStyle w:val="PargrafodaLista"/>
        <w:numPr>
          <w:ilvl w:val="0"/>
          <w:numId w:val="7"/>
        </w:numPr>
      </w:pPr>
      <w:r>
        <w:t xml:space="preserve">Nas juntas verticais – sobre as superfícies de concreto, limpas, molhadas, isentas de pó, etc. </w:t>
      </w:r>
    </w:p>
    <w:p w:rsidR="009C7F02" w:rsidRDefault="009C7F02" w:rsidP="009C7F02">
      <w:r>
        <w:t>Todas as fiadas serão perfeitamente alinhadas e aprumadas devendo a obra ser levantada uniformemente, evitando-se amarrações para ligações posteriores. Os paramentos serão perfeitamente planos e verticais. A argamassa que se estender entre duas fiadas terá a espessura entre 1,0cm a 1,5cm e será colocada cuidadosamente entre os blocos a fim de evitar juntas abertas. Estas serão cavadas a ponta de colher para que o emboço possa aderir fortemente.</w:t>
      </w:r>
    </w:p>
    <w:p w:rsidR="009C7F02" w:rsidRDefault="009C7F02" w:rsidP="009C7F02">
      <w:r>
        <w:t>Os blocos deverão ter arestas vivas, não devendo apresentar trincas, fraturas ou segregações que possam prejudicar sua resistência, permeabilidade ou durabilidade, quando assentados.</w:t>
      </w:r>
    </w:p>
    <w:p w:rsidR="009C7F02" w:rsidRDefault="009C7F02" w:rsidP="009C7F02">
      <w:r>
        <w:t>Para a mistura de argamassa de assentamento poderão ser utilizados tanto misturadores mecânicos quanto manuais. No caso de ser utilizado misturador mecânico, este deverá ser limpo constantemente de argamassa seca, sujeira, ou materiais que possam comprometer a qualidade da mistura.</w:t>
      </w:r>
    </w:p>
    <w:p w:rsidR="009C7F02" w:rsidRDefault="009C7F02" w:rsidP="009C7F02">
      <w:r>
        <w:lastRenderedPageBreak/>
        <w:t>A argamassa de assentamento deverá recobrir inteiramente todas as superfícies de contato dos blocos.</w:t>
      </w:r>
    </w:p>
    <w:p w:rsidR="009C7F02" w:rsidRDefault="009C7F02" w:rsidP="009C7F02">
      <w:r>
        <w:t>A primeira fiada deverá ser assente com argamassa abundante, espessura mínima de 2cm. Os excessos de argamassa refluentes das juntas deverão ser removidos enquanto frescos.</w:t>
      </w:r>
    </w:p>
    <w:p w:rsidR="009C7F02" w:rsidRDefault="009C7F02" w:rsidP="009C7F02">
      <w:r>
        <w:t>As argamassas caídas ao solo ou retiradas da alvenaria poderão ser reaproveitadas desde que haja recuperação da mesma e após a recuperação apresentem as mesmas características iniciais.</w:t>
      </w:r>
    </w:p>
    <w:p w:rsidR="0009447B" w:rsidRDefault="009C7F02" w:rsidP="0009447B">
      <w:r>
        <w:t>Não deverá ser alterada a posição dos blocos depois do início da pega da argamassa; em caso de modificação inevitável os blocos (e eventualmente os seus vizinhos) deverão ser removidos, limpos, umedecidos e re</w:t>
      </w:r>
      <w:r w:rsidR="0009447B">
        <w:t>colocados com argamassa fresca.</w:t>
      </w:r>
    </w:p>
    <w:p w:rsidR="009C7F02" w:rsidRDefault="009C7F02" w:rsidP="009C7F02">
      <w:r>
        <w:t xml:space="preserve">Após o assentamento e antes da cura total da argamassa de assentamento, deverá ser realizado a limpeza dos blocos e das juntas, a fim de atingir um resultado final estético de boa qualidade, não podendo ficar material grudado nos blocos de pedra basalto. </w:t>
      </w:r>
    </w:p>
    <w:p w:rsidR="009C7F02" w:rsidRDefault="009C7F02" w:rsidP="009C7F02">
      <w:r>
        <w:t>Se por ventura, essa argamassa secar e ficar incrustada nos blocos, a CONTRATADA deverá realizar a substituição das peças sem prejuízo a CONTRATANTE.</w:t>
      </w:r>
    </w:p>
    <w:p w:rsidR="000F5A5B" w:rsidRDefault="000F5A5B" w:rsidP="009C7F02"/>
    <w:p w:rsidR="000C1CC7" w:rsidRDefault="000C1CC7" w:rsidP="000F5A5B">
      <w:pPr>
        <w:pStyle w:val="Ttulo1"/>
      </w:pPr>
      <w:bookmarkStart w:id="42" w:name="_Toc21873655"/>
      <w:r>
        <w:t>REVESTIMENTO DAS PAREDES E DOS FECHAMENTOS</w:t>
      </w:r>
      <w:bookmarkEnd w:id="42"/>
    </w:p>
    <w:p w:rsidR="000C1CC7" w:rsidRDefault="000C1CC7" w:rsidP="000C1CC7">
      <w:r>
        <w:t>Os revestimentos deverão apresentar parâmetros perfeitamente desempenados, aprumados, alinhados e nivelados, com as arestas vivas. Deverão ser fixadas mestras de madeira para garantir o desempenho perfeito.</w:t>
      </w:r>
    </w:p>
    <w:p w:rsidR="000C1CC7" w:rsidRDefault="000C1CC7" w:rsidP="000C1CC7">
      <w:r>
        <w:t>As superfícies a serem revestidas deverão ser limpas com escova seca, de modo a eliminar todas as impurezas, deverão ser isentas de pó, gordura, etc. Antes da aplicação do revestimento, as superfícies deverão ser molhadas abundantemente, devendo permanecer úmidas.</w:t>
      </w:r>
    </w:p>
    <w:p w:rsidR="000C1CC7" w:rsidRDefault="000C1CC7" w:rsidP="000C1CC7">
      <w:r>
        <w:t>O revestimento só poderá ser aplicado após 7 (sete) dias da conclusão da alvenaria e após a cura do concreto.</w:t>
      </w:r>
    </w:p>
    <w:p w:rsidR="000C1CC7" w:rsidRDefault="000C1CC7" w:rsidP="000C1CC7">
      <w:r>
        <w:lastRenderedPageBreak/>
        <w:t>O revestimento da parede só poderá ser executado após serem colocadas e testadas todas as instalações hidráulicas e canalizações que passam por ela, bem como todas as esquadrias.</w:t>
      </w:r>
    </w:p>
    <w:p w:rsidR="000C1CC7" w:rsidRDefault="000C1CC7" w:rsidP="000C1CC7">
      <w:r>
        <w:t>As etapas de revestimento de emboço e reboco poderão ser substituídas por massa única (emboço + reboco), industrializada ou misturada na obra.</w:t>
      </w:r>
    </w:p>
    <w:p w:rsidR="000C1CC7" w:rsidRDefault="000C1CC7" w:rsidP="000C1CC7"/>
    <w:p w:rsidR="000C1CC7" w:rsidRDefault="000C1CC7" w:rsidP="0009447B">
      <w:pPr>
        <w:pStyle w:val="Ttulo2"/>
      </w:pPr>
      <w:bookmarkStart w:id="43" w:name="_Toc21873656"/>
      <w:r>
        <w:t>CHAPISCO</w:t>
      </w:r>
      <w:bookmarkEnd w:id="43"/>
    </w:p>
    <w:p w:rsidR="000C1CC7" w:rsidRDefault="000C1CC7" w:rsidP="000C1CC7">
      <w:r>
        <w:t>Toda a alvenaria a ser revestida será chapiscada depois de convenientemente limpa e umedecida. O chapisco será executado com argamassa de cimento e areia grossa peneirada de consistência pastosa, com traço de 1:3 e ter espessura máxima de 5mm.</w:t>
      </w:r>
    </w:p>
    <w:p w:rsidR="000C1CC7" w:rsidRDefault="000C1CC7" w:rsidP="000C1CC7">
      <w:r>
        <w:t>O chapisco deverá ser curado, mantendo-se úmido, pelo menos, durante as primeiras 12 (doze) horas. A aplicação de argamassa sobre o chapisco só poderá ser iniciada 24 (vinte e quatro) horas após o término da aplicação do mesmo. Serão chapiscadas todas as superfícies lisas de concreto, como tetos, montantes, vergas e outros elementos da estrutura que ficarão em contato com a alvenaria, inclusive fundo de vigas.</w:t>
      </w:r>
    </w:p>
    <w:p w:rsidR="000C1CC7" w:rsidRDefault="000C1CC7" w:rsidP="000C1CC7"/>
    <w:p w:rsidR="000C1CC7" w:rsidRDefault="000C1CC7" w:rsidP="0009447B">
      <w:pPr>
        <w:pStyle w:val="Ttulo2"/>
      </w:pPr>
      <w:bookmarkStart w:id="44" w:name="_Toc21873657"/>
      <w:r>
        <w:t>EMBOÇO / MASSA ÚNICA</w:t>
      </w:r>
      <w:bookmarkEnd w:id="44"/>
    </w:p>
    <w:p w:rsidR="000C1CC7" w:rsidRDefault="000C1CC7" w:rsidP="000C1CC7">
      <w:r>
        <w:t>O emboço/massa única será executado com argamassa de cimento, cal e areia peneirada, com traço de 1:2:8 e ter espessura máxima de 25mm.Todas as alvenarias deverão ser emboçadas/massa única, inclusive as que se situarem acima do forro.</w:t>
      </w:r>
    </w:p>
    <w:p w:rsidR="000C1CC7" w:rsidRDefault="000C1CC7" w:rsidP="000C1CC7">
      <w:r>
        <w:t>Para execução do emboço/massa única deverão ser considerados os itens a seguir:</w:t>
      </w:r>
    </w:p>
    <w:p w:rsidR="000C1CC7" w:rsidRDefault="000C1CC7" w:rsidP="005F5996">
      <w:pPr>
        <w:pStyle w:val="PargrafodaLista"/>
        <w:numPr>
          <w:ilvl w:val="0"/>
          <w:numId w:val="8"/>
        </w:numPr>
      </w:pPr>
      <w:r>
        <w:t>Deverá ser aplicado sobre superfície chapiscada, depois da completa pega da argamassa das alvenarias e dos chapiscos;</w:t>
      </w:r>
    </w:p>
    <w:p w:rsidR="000C1CC7" w:rsidRDefault="000C1CC7" w:rsidP="005F5996">
      <w:pPr>
        <w:pStyle w:val="PargrafodaLista"/>
        <w:numPr>
          <w:ilvl w:val="0"/>
          <w:numId w:val="8"/>
        </w:numPr>
      </w:pPr>
      <w:r>
        <w:lastRenderedPageBreak/>
        <w:t>Deve ser espalhada, sarrafeada e comprimida fortemente contra a superfície a revestir, devendo ficar perfeitamente nivelada, alinhada e respeitando a espessura indicada;</w:t>
      </w:r>
    </w:p>
    <w:p w:rsidR="000C1CC7" w:rsidRDefault="000C1CC7" w:rsidP="005F5996">
      <w:pPr>
        <w:pStyle w:val="PargrafodaLista"/>
        <w:numPr>
          <w:ilvl w:val="0"/>
          <w:numId w:val="8"/>
        </w:numPr>
      </w:pPr>
      <w:r>
        <w:t>Em seguida, a superfície deverá ser regularizada com auxílio de régua de alumínio apoiada em guias e mestras, de maneira a corrigir eventuais depressões;</w:t>
      </w:r>
    </w:p>
    <w:p w:rsidR="000C1CC7" w:rsidRDefault="000C1CC7" w:rsidP="005F5996">
      <w:pPr>
        <w:pStyle w:val="PargrafodaLista"/>
        <w:numPr>
          <w:ilvl w:val="0"/>
          <w:numId w:val="8"/>
        </w:numPr>
      </w:pPr>
      <w:r>
        <w:t>O tratamento final do emboço/massa única deverá ser feito com desempenadeira, de tal modo que, a superfície apresente paramento áspero para facilitar a aderência dos revestimentos, tais como: reboco, revestimento cerâmicos de paredes e pisos, etc;</w:t>
      </w:r>
    </w:p>
    <w:p w:rsidR="000C1CC7" w:rsidRDefault="000C1CC7" w:rsidP="005F5996">
      <w:pPr>
        <w:pStyle w:val="PargrafodaLista"/>
        <w:numPr>
          <w:ilvl w:val="0"/>
          <w:numId w:val="8"/>
        </w:numPr>
      </w:pPr>
      <w:r>
        <w:t>Nas alvenarias cujo acabamento final será em revestimento cerâmico, o emboço/massa única deverá ter acabamento perfeito, sem defeitos para que os mesmos não sejam repassados para o revestimento;</w:t>
      </w:r>
    </w:p>
    <w:p w:rsidR="000C1CC7" w:rsidRDefault="000C1CC7" w:rsidP="005F5996">
      <w:pPr>
        <w:pStyle w:val="PargrafodaLista"/>
        <w:numPr>
          <w:ilvl w:val="0"/>
          <w:numId w:val="8"/>
        </w:numPr>
      </w:pPr>
      <w:r>
        <w:t>O emboço/massa única deverá permanecer devidamente úmido, pelo menos, durante as primeiras 48 horas;</w:t>
      </w:r>
    </w:p>
    <w:p w:rsidR="000C1CC7" w:rsidRPr="000C1CC7" w:rsidRDefault="000C1CC7" w:rsidP="005F5996">
      <w:pPr>
        <w:pStyle w:val="PargrafodaLista"/>
        <w:numPr>
          <w:ilvl w:val="0"/>
          <w:numId w:val="8"/>
        </w:numPr>
      </w:pPr>
      <w:r>
        <w:t>As aplicações dos revestimentos sobre as superfícies emboçadas só poderão ser efetuadas 72 horas após o término da execução do emboço/massa única.</w:t>
      </w:r>
    </w:p>
    <w:p w:rsidR="0009447B" w:rsidRPr="00F317D8" w:rsidRDefault="0009447B" w:rsidP="000F5A5B">
      <w:pPr>
        <w:ind w:firstLine="0"/>
      </w:pPr>
    </w:p>
    <w:p w:rsidR="002276D6" w:rsidRDefault="002276D6" w:rsidP="0009447B">
      <w:pPr>
        <w:pStyle w:val="Ttulo1"/>
      </w:pPr>
      <w:bookmarkStart w:id="45" w:name="_Toc21873658"/>
      <w:r>
        <w:t>INSTALAÇÕES ELÉTRICAS</w:t>
      </w:r>
      <w:bookmarkEnd w:id="45"/>
    </w:p>
    <w:p w:rsidR="002276D6" w:rsidRDefault="002276D6" w:rsidP="00137E78">
      <w:pPr>
        <w:pStyle w:val="Ttulo2"/>
      </w:pPr>
      <w:bookmarkStart w:id="46" w:name="_Toc21873659"/>
      <w:r>
        <w:t>ENTRADA DE SERVIÇO DE ENERGIA</w:t>
      </w:r>
      <w:bookmarkEnd w:id="46"/>
    </w:p>
    <w:p w:rsidR="00A8111E" w:rsidRDefault="0009447B" w:rsidP="002276D6">
      <w:r>
        <w:t>A energia utilizada para realização da iluminação dos postes será através da COSIP, em que iremos ter duas descidas para alimentar os dois lados da via, deverá ser realizada a descida do poste CELESC conforme o projeto el</w:t>
      </w:r>
      <w:r w:rsidR="00A8111E">
        <w:t>étrico.</w:t>
      </w:r>
    </w:p>
    <w:p w:rsidR="002276D6" w:rsidRPr="00A8111E" w:rsidRDefault="00A8111E" w:rsidP="002276D6">
      <w:pPr>
        <w:rPr>
          <w:b/>
        </w:rPr>
      </w:pPr>
      <w:r w:rsidRPr="00A8111E">
        <w:rPr>
          <w:b/>
        </w:rPr>
        <w:t>A</w:t>
      </w:r>
      <w:r w:rsidR="0009447B" w:rsidRPr="00A8111E">
        <w:rPr>
          <w:b/>
        </w:rPr>
        <w:t xml:space="preserve"> realização d</w:t>
      </w:r>
      <w:r w:rsidRPr="00A8111E">
        <w:rPr>
          <w:b/>
        </w:rPr>
        <w:t>esse serviço deverá ser por</w:t>
      </w:r>
      <w:r w:rsidR="0009447B" w:rsidRPr="00A8111E">
        <w:rPr>
          <w:b/>
        </w:rPr>
        <w:t xml:space="preserve"> um</w:t>
      </w:r>
      <w:r w:rsidRPr="00A8111E">
        <w:rPr>
          <w:b/>
        </w:rPr>
        <w:t xml:space="preserve">a empresa credenciada na CELESC, sendo de responsabilidade da CONTRATADA. </w:t>
      </w:r>
    </w:p>
    <w:p w:rsidR="002276D6" w:rsidRDefault="002276D6" w:rsidP="002276D6">
      <w:r>
        <w:t xml:space="preserve">A CONTRATADA deverá realizar a execução seguindo os parâmetros exigidos pela concessionária. Caso no momento da </w:t>
      </w:r>
      <w:r>
        <w:lastRenderedPageBreak/>
        <w:t>execução haja modificações nas legislações pertinentes, a CONTRATADA deverá realizar as adequações necessárias no projeto sem ônus a contratante.</w:t>
      </w:r>
    </w:p>
    <w:p w:rsidR="001B3FAB" w:rsidRDefault="002276D6" w:rsidP="001B3FAB">
      <w:r>
        <w:t>As caixas de passagem, caixas de aterramento, postes, fiações, condutos e itens não mencionados, deverão ser seguidos conforme normativas vigentes, tanto no que diz respeito à sua composição, quanto aos processos de execução e dimensionamento.</w:t>
      </w:r>
    </w:p>
    <w:p w:rsidR="001B3FAB" w:rsidRPr="001B3FAB" w:rsidRDefault="001B3FAB" w:rsidP="001B3FAB"/>
    <w:p w:rsidR="009635F5" w:rsidRDefault="009635F5" w:rsidP="00A8111E">
      <w:pPr>
        <w:pStyle w:val="Ttulo2"/>
      </w:pPr>
      <w:bookmarkStart w:id="47" w:name="_Toc21873660"/>
      <w:r>
        <w:t>TENSÃO</w:t>
      </w:r>
      <w:bookmarkEnd w:id="47"/>
    </w:p>
    <w:p w:rsidR="009635F5" w:rsidRDefault="009635F5" w:rsidP="009635F5">
      <w:r>
        <w:t>A tensão de fornecimento da energia pela CELESC será de 380/220V.</w:t>
      </w:r>
    </w:p>
    <w:p w:rsidR="00824C6C" w:rsidRDefault="00824C6C" w:rsidP="009635F5"/>
    <w:p w:rsidR="00824C6C" w:rsidRDefault="00824C6C" w:rsidP="00A8111E">
      <w:pPr>
        <w:pStyle w:val="Ttulo3"/>
      </w:pPr>
      <w:bookmarkStart w:id="48" w:name="_Toc21873661"/>
      <w:r>
        <w:t>Caixas de passagem</w:t>
      </w:r>
      <w:bookmarkEnd w:id="48"/>
    </w:p>
    <w:p w:rsidR="00824C6C" w:rsidRDefault="00A8111E" w:rsidP="00824C6C">
      <w:r>
        <w:t xml:space="preserve">Deverá utilizar as caixas de passagem padrão CELESC, conforme a norma vigente para descida das alimentações e após ir para as caixas de passagem </w:t>
      </w:r>
      <w:r w:rsidR="00F908B4">
        <w:t>de concreto</w:t>
      </w:r>
      <w:r>
        <w:t xml:space="preserve"> com fundo em brita.</w:t>
      </w:r>
    </w:p>
    <w:p w:rsidR="00A8111E" w:rsidRDefault="00A8111E" w:rsidP="00824C6C"/>
    <w:p w:rsidR="002276D6" w:rsidRDefault="002276D6" w:rsidP="00A8111E">
      <w:pPr>
        <w:pStyle w:val="Ttulo2"/>
      </w:pPr>
      <w:bookmarkStart w:id="49" w:name="_Toc21873662"/>
      <w:r>
        <w:t>ILUMINAÇÃO</w:t>
      </w:r>
      <w:bookmarkEnd w:id="49"/>
    </w:p>
    <w:p w:rsidR="002276D6" w:rsidRDefault="002276D6" w:rsidP="002276D6">
      <w:r>
        <w:t>O sistema de iluminação será com tensão de 220V F+N, em que deverá deixar em pe</w:t>
      </w:r>
      <w:r w:rsidR="00A8111E">
        <w:t>rfeito funcionamento os postes com</w:t>
      </w:r>
      <w:r>
        <w:t xml:space="preserve"> luminárias. </w:t>
      </w:r>
    </w:p>
    <w:p w:rsidR="00A8111E" w:rsidRDefault="00A8111E" w:rsidP="00A8111E">
      <w:pPr>
        <w:pStyle w:val="PargrafodaLista"/>
        <w:ind w:left="4" w:firstLine="704"/>
      </w:pPr>
      <w:r>
        <w:t>O sistema de iluminação será através de 26 Postes com potência de 150W, lâmpada de LED 5.000K em aço galvanizado a fogo com corpo em alumínio fundido, pintura a pó epóxi na cor preta, com compartimento para reator integrado com grau de proteção IP65 com diâmetro de 88,9mm e altura de 4.000mm;</w:t>
      </w:r>
    </w:p>
    <w:p w:rsidR="0076217E" w:rsidRDefault="0076217E" w:rsidP="002276D6"/>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94"/>
        <w:gridCol w:w="4510"/>
      </w:tblGrid>
      <w:tr w:rsidR="00A8111E" w:rsidTr="00D24C9A">
        <w:tc>
          <w:tcPr>
            <w:tcW w:w="3994" w:type="dxa"/>
          </w:tcPr>
          <w:p w:rsidR="0076217E" w:rsidRDefault="00A8111E" w:rsidP="00A8111E">
            <w:pPr>
              <w:ind w:firstLine="0"/>
              <w:jc w:val="center"/>
              <w:rPr>
                <w:noProof/>
              </w:rPr>
            </w:pPr>
            <w:r>
              <w:rPr>
                <w:noProof/>
              </w:rPr>
              <w:lastRenderedPageBreak/>
              <w:drawing>
                <wp:inline distT="0" distB="0" distL="0" distR="0">
                  <wp:extent cx="2167890" cy="3105150"/>
                  <wp:effectExtent l="0" t="0" r="3810" b="0"/>
                  <wp:docPr id="71" name="Imagem 71" descr="Image result for luminaria 150 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luminaria 150 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82349" cy="3125860"/>
                          </a:xfrm>
                          <a:prstGeom prst="rect">
                            <a:avLst/>
                          </a:prstGeom>
                          <a:noFill/>
                          <a:ln>
                            <a:noFill/>
                          </a:ln>
                        </pic:spPr>
                      </pic:pic>
                    </a:graphicData>
                  </a:graphic>
                </wp:inline>
              </w:drawing>
            </w:r>
          </w:p>
        </w:tc>
        <w:tc>
          <w:tcPr>
            <w:tcW w:w="4510" w:type="dxa"/>
          </w:tcPr>
          <w:p w:rsidR="0076217E" w:rsidRDefault="00A8111E" w:rsidP="00A8111E">
            <w:pPr>
              <w:pStyle w:val="PargrafodaLista"/>
              <w:ind w:left="4" w:firstLine="0"/>
            </w:pPr>
            <w:r>
              <w:rPr>
                <w:noProof/>
              </w:rPr>
              <w:drawing>
                <wp:inline distT="0" distB="0" distL="0" distR="0">
                  <wp:extent cx="2724150" cy="3114675"/>
                  <wp:effectExtent l="0" t="0" r="0" b="9525"/>
                  <wp:docPr id="72" name="Imagem 72" descr="Image result for poste para praça 4 metros p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oste para praça 4 metros pret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24150" cy="3114675"/>
                          </a:xfrm>
                          <a:prstGeom prst="rect">
                            <a:avLst/>
                          </a:prstGeom>
                          <a:noFill/>
                          <a:ln>
                            <a:noFill/>
                          </a:ln>
                        </pic:spPr>
                      </pic:pic>
                    </a:graphicData>
                  </a:graphic>
                </wp:inline>
              </w:drawing>
            </w:r>
          </w:p>
        </w:tc>
      </w:tr>
      <w:tr w:rsidR="00A8111E" w:rsidTr="00D24C9A">
        <w:tc>
          <w:tcPr>
            <w:tcW w:w="3994" w:type="dxa"/>
          </w:tcPr>
          <w:p w:rsidR="0076217E" w:rsidRDefault="0076217E" w:rsidP="002276D6">
            <w:pPr>
              <w:ind w:firstLine="0"/>
              <w:rPr>
                <w:noProof/>
              </w:rPr>
            </w:pPr>
          </w:p>
        </w:tc>
        <w:tc>
          <w:tcPr>
            <w:tcW w:w="4510" w:type="dxa"/>
          </w:tcPr>
          <w:p w:rsidR="0076217E" w:rsidRDefault="0076217E" w:rsidP="0076217E">
            <w:pPr>
              <w:pStyle w:val="PargrafodaLista"/>
              <w:ind w:left="4" w:firstLine="0"/>
            </w:pPr>
          </w:p>
        </w:tc>
      </w:tr>
    </w:tbl>
    <w:p w:rsidR="004D2035" w:rsidRDefault="004D2035" w:rsidP="004D2035">
      <w:r>
        <w:t>O sistema deverá ser ligado através chave de iluminação pública, conforme distribuição do projeto elétrico.</w:t>
      </w:r>
    </w:p>
    <w:p w:rsidR="009635F5" w:rsidRDefault="009635F5" w:rsidP="004D2035"/>
    <w:p w:rsidR="009635F5" w:rsidRDefault="009635F5" w:rsidP="000F5A5B">
      <w:pPr>
        <w:pStyle w:val="Ttulo2"/>
      </w:pPr>
      <w:bookmarkStart w:id="50" w:name="_Toc21873663"/>
      <w:r>
        <w:t>ELETRODUTOS E CAIXAS DE PASSAGEM</w:t>
      </w:r>
      <w:bookmarkEnd w:id="50"/>
    </w:p>
    <w:p w:rsidR="009635F5" w:rsidRDefault="009635F5" w:rsidP="009635F5">
      <w:r>
        <w:t xml:space="preserve">Os eletrodutos flexíveis, corrugados </w:t>
      </w:r>
      <w:r w:rsidR="00133B95">
        <w:t>de PVC terão diâmetros nominais 1</w:t>
      </w:r>
      <w:r w:rsidR="00D24C9A">
        <w:t>”,</w:t>
      </w:r>
      <w:r>
        <w:t xml:space="preserve"> distribuídos conforme o projeto elétrico. Deverá ser seguido fielmente o projeto para evitar problemas posteriores. Cada poste de iluminação deverá conter uma caixa de passagem pré-moldada 30x30x30cm com tampa de concreto e fundo com brita, localizada no canteiro para interligação dos condutores aos postes.</w:t>
      </w:r>
    </w:p>
    <w:p w:rsidR="009635F5" w:rsidRDefault="009635F5" w:rsidP="009635F5"/>
    <w:p w:rsidR="009635F5" w:rsidRDefault="009635F5" w:rsidP="00D24C9A">
      <w:pPr>
        <w:pStyle w:val="Ttulo2"/>
      </w:pPr>
      <w:bookmarkStart w:id="51" w:name="_Toc21873664"/>
      <w:r>
        <w:t>CONDUTORES</w:t>
      </w:r>
      <w:bookmarkEnd w:id="51"/>
    </w:p>
    <w:p w:rsidR="009635F5" w:rsidRDefault="009635F5" w:rsidP="009635F5">
      <w:r>
        <w:t>Os condutores deverão atender as especificações da NBR’s 6880 e 7288 da ABNT e normas vigentes.</w:t>
      </w:r>
    </w:p>
    <w:p w:rsidR="009635F5" w:rsidRDefault="009635F5" w:rsidP="009635F5">
      <w:r>
        <w:t>Todos condutores deverão ser instalados em eletrodutos e hipótese alguma admita a instalação de condutores aparentes ou fora de condutos.</w:t>
      </w:r>
    </w:p>
    <w:p w:rsidR="009635F5" w:rsidRDefault="009635F5" w:rsidP="009635F5">
      <w:r>
        <w:lastRenderedPageBreak/>
        <w:t>Emendas de condutores de seção com 4mm² deverão ser executadas diretamente e em seguida isoladas com fita isolante de auto-fusão, para bitolas igual ou superior a 6 mm² as emendas deverão ser feitas conectores de pressão montadas com ferramentas adequadas.</w:t>
      </w:r>
    </w:p>
    <w:p w:rsidR="009635F5" w:rsidRDefault="009635F5" w:rsidP="009635F5">
      <w:r>
        <w:t>Para segurança da utilização das instalações, deverá ser executado teste de isolação em todos os circuitos. As medidas devem estar acima de 0,25 mega</w:t>
      </w:r>
      <w:r w:rsidR="00FB3095">
        <w:t xml:space="preserve"> </w:t>
      </w:r>
      <w:r>
        <w:t>ohms. Os testes devem ser executados entre condutores vivos tomados dois a dois e antes da conexão dos equipamentos de utilização. Testes realizados em corrente contínua.</w:t>
      </w:r>
    </w:p>
    <w:p w:rsidR="009675A2" w:rsidRDefault="009675A2" w:rsidP="009635F5">
      <w:r>
        <w:t>O fio neutro não poderá ser ligado ao fio terra.</w:t>
      </w:r>
    </w:p>
    <w:p w:rsidR="009675A2" w:rsidRDefault="009675A2" w:rsidP="009635F5">
      <w:r>
        <w:t>Todos os circuitos deverão ser identificados com anilhas incluindo neutros.</w:t>
      </w:r>
    </w:p>
    <w:p w:rsidR="009675A2" w:rsidRDefault="009675A2" w:rsidP="009635F5">
      <w:r>
        <w:t>Os condutores deverão seguir a seguinte especificação de cores:</w:t>
      </w:r>
    </w:p>
    <w:p w:rsidR="009675A2" w:rsidRDefault="009675A2" w:rsidP="00D24C9A">
      <w:pPr>
        <w:pStyle w:val="PargrafodaLista"/>
        <w:numPr>
          <w:ilvl w:val="0"/>
          <w:numId w:val="11"/>
        </w:numPr>
      </w:pPr>
      <w:r>
        <w:t xml:space="preserve">Fase R – </w:t>
      </w:r>
      <w:r w:rsidR="009331FE">
        <w:t>Preto</w:t>
      </w:r>
      <w:r>
        <w:t>;</w:t>
      </w:r>
    </w:p>
    <w:p w:rsidR="009675A2" w:rsidRDefault="009675A2" w:rsidP="005F5996">
      <w:pPr>
        <w:pStyle w:val="PargrafodaLista"/>
        <w:numPr>
          <w:ilvl w:val="0"/>
          <w:numId w:val="11"/>
        </w:numPr>
      </w:pPr>
      <w:r>
        <w:t xml:space="preserve">Neutro – Azul Claro; </w:t>
      </w:r>
    </w:p>
    <w:p w:rsidR="009331FE" w:rsidRDefault="009331FE" w:rsidP="0070140F"/>
    <w:p w:rsidR="009331FE" w:rsidRDefault="009331FE" w:rsidP="00D24C9A">
      <w:pPr>
        <w:pStyle w:val="Ttulo1"/>
      </w:pPr>
      <w:bookmarkStart w:id="52" w:name="_Toc21873665"/>
      <w:r>
        <w:t>FONTE</w:t>
      </w:r>
      <w:bookmarkEnd w:id="52"/>
    </w:p>
    <w:p w:rsidR="00943F57" w:rsidRDefault="00943F57" w:rsidP="006E2756">
      <w:r>
        <w:t xml:space="preserve">O quadro de comando </w:t>
      </w:r>
      <w:r w:rsidR="00003FC5">
        <w:t>das bombas e do dosador deverá ser fielmente ser realizado conforme o projeto elétrico do quadro de comando.</w:t>
      </w:r>
    </w:p>
    <w:p w:rsidR="00003FC5" w:rsidRDefault="00943F57" w:rsidP="006E2756">
      <w:r>
        <w:t>O quadro de comando para o filtro será alimentado com tensão 220V e o possuirá dispositivo DR de alta sensibilidade, disjuntor, chave conta</w:t>
      </w:r>
      <w:r w:rsidR="00003FC5">
        <w:t>ctora com relé 220V mais terra.</w:t>
      </w:r>
    </w:p>
    <w:p w:rsidR="00943F57" w:rsidRDefault="00943F57" w:rsidP="006E2756">
      <w:r>
        <w:t>A CONTRATADA tendo dúvidas sobre a execução do mesmo, deverá contatar a FISCALIZAÇÃO e os autores do projeto para sanar eventuais dúvidas.</w:t>
      </w:r>
    </w:p>
    <w:p w:rsidR="00763C7F" w:rsidRDefault="00943F57" w:rsidP="00003FC5">
      <w:r>
        <w:t>Deverá ser realizado antes do início da execução dos trabalhos da fonte, a compatibilização dos projetos hidráulicos, estruturais, arquitetônicos e elétricos, para que não resultem em retrabalho pela CONTRATADA.</w:t>
      </w:r>
    </w:p>
    <w:p w:rsidR="000F5A5B" w:rsidRDefault="000F5A5B" w:rsidP="00003FC5"/>
    <w:p w:rsidR="006C209D" w:rsidRDefault="006C209D" w:rsidP="00003FC5">
      <w:pPr>
        <w:pStyle w:val="Ttulo1"/>
      </w:pPr>
      <w:bookmarkStart w:id="53" w:name="_Toc21873666"/>
      <w:r>
        <w:lastRenderedPageBreak/>
        <w:t>PISOS</w:t>
      </w:r>
      <w:bookmarkEnd w:id="53"/>
    </w:p>
    <w:p w:rsidR="006C209D" w:rsidRDefault="006C209D" w:rsidP="006C209D">
      <w:r>
        <w:t>Haverá a execuç</w:t>
      </w:r>
      <w:r w:rsidR="00D30717">
        <w:t>ão de pisos sobre diversos substratos</w:t>
      </w:r>
      <w:r>
        <w:t>, tais quais, bases de concreto, base asfáltica e base em solo apiloado.</w:t>
      </w:r>
    </w:p>
    <w:p w:rsidR="00B437C0" w:rsidRDefault="00B437C0" w:rsidP="006C209D">
      <w:r w:rsidRPr="00B437C0">
        <w:t>A diferença de uso de material no piso não poderá acarretar nenhuma diferença de nível do mesmo. O contra piso deverá ser preparado e se necessário refeito para absorver essas diferenças.</w:t>
      </w:r>
    </w:p>
    <w:p w:rsidR="00B437C0" w:rsidRDefault="00B437C0" w:rsidP="006C209D">
      <w:r w:rsidRPr="00B437C0">
        <w:t>Os pisos só poderão ser executados após o assentame</w:t>
      </w:r>
      <w:r w:rsidR="00003FC5">
        <w:t>nto das canalizações elétricas</w:t>
      </w:r>
      <w:r w:rsidRPr="00B437C0">
        <w:t xml:space="preserve">, que devam passar sob eles. O piso será assentado somente sobre superfície limpa, seca, firme, </w:t>
      </w:r>
      <w:r w:rsidR="00003FC5" w:rsidRPr="00B437C0">
        <w:t>dimensionamento</w:t>
      </w:r>
      <w:r w:rsidRPr="00B437C0">
        <w:t xml:space="preserve"> estável, e devidamente regularizada para seu perfeito nivelamento.</w:t>
      </w:r>
    </w:p>
    <w:p w:rsidR="006C209D" w:rsidRDefault="006C209D" w:rsidP="006C209D">
      <w:r>
        <w:t>Deverá ser realização a nivelação e compatibilização dos níveis dos diversos encontros entre diferentes pisos.</w:t>
      </w:r>
    </w:p>
    <w:p w:rsidR="006C209D" w:rsidRDefault="006C209D" w:rsidP="006C209D">
      <w:r>
        <w:t>Os tipos de revestimentos empregados na revitalização dos espaços, juntamente com a paginação e a área total do pavimento estão descrito abaixo.</w:t>
      </w:r>
    </w:p>
    <w:p w:rsidR="00133B95" w:rsidRDefault="00133B95" w:rsidP="006C209D"/>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47"/>
        <w:gridCol w:w="3118"/>
        <w:gridCol w:w="1843"/>
        <w:gridCol w:w="986"/>
      </w:tblGrid>
      <w:tr w:rsidR="008C29F0" w:rsidRPr="00684E9C" w:rsidTr="00133B95">
        <w:tc>
          <w:tcPr>
            <w:tcW w:w="2547" w:type="dxa"/>
          </w:tcPr>
          <w:p w:rsidR="006C209D" w:rsidRPr="00684E9C" w:rsidRDefault="006C209D" w:rsidP="006C209D">
            <w:pPr>
              <w:ind w:firstLine="0"/>
              <w:jc w:val="center"/>
              <w:rPr>
                <w:b/>
                <w:sz w:val="20"/>
              </w:rPr>
            </w:pPr>
            <w:r w:rsidRPr="00684E9C">
              <w:rPr>
                <w:b/>
                <w:sz w:val="20"/>
              </w:rPr>
              <w:t>Imagem</w:t>
            </w:r>
          </w:p>
        </w:tc>
        <w:tc>
          <w:tcPr>
            <w:tcW w:w="3118" w:type="dxa"/>
          </w:tcPr>
          <w:p w:rsidR="006C209D" w:rsidRPr="00684E9C" w:rsidRDefault="006C209D" w:rsidP="006C209D">
            <w:pPr>
              <w:ind w:firstLine="0"/>
              <w:jc w:val="center"/>
              <w:rPr>
                <w:b/>
                <w:sz w:val="20"/>
              </w:rPr>
            </w:pPr>
            <w:r w:rsidRPr="00684E9C">
              <w:rPr>
                <w:b/>
                <w:sz w:val="20"/>
              </w:rPr>
              <w:t>Especificação</w:t>
            </w:r>
          </w:p>
        </w:tc>
        <w:tc>
          <w:tcPr>
            <w:tcW w:w="1843" w:type="dxa"/>
          </w:tcPr>
          <w:p w:rsidR="006C209D" w:rsidRPr="00684E9C" w:rsidRDefault="006C209D" w:rsidP="008C29F0">
            <w:pPr>
              <w:ind w:firstLine="0"/>
              <w:jc w:val="center"/>
              <w:rPr>
                <w:b/>
                <w:sz w:val="20"/>
              </w:rPr>
            </w:pPr>
            <w:r w:rsidRPr="00684E9C">
              <w:rPr>
                <w:b/>
                <w:sz w:val="20"/>
              </w:rPr>
              <w:t>Localização</w:t>
            </w:r>
          </w:p>
        </w:tc>
        <w:tc>
          <w:tcPr>
            <w:tcW w:w="986" w:type="dxa"/>
          </w:tcPr>
          <w:p w:rsidR="006C209D" w:rsidRPr="00684E9C" w:rsidRDefault="006C209D" w:rsidP="006C209D">
            <w:pPr>
              <w:ind w:firstLine="0"/>
              <w:jc w:val="center"/>
              <w:rPr>
                <w:b/>
                <w:sz w:val="20"/>
              </w:rPr>
            </w:pPr>
            <w:r w:rsidRPr="00684E9C">
              <w:rPr>
                <w:b/>
                <w:sz w:val="20"/>
              </w:rPr>
              <w:t>Área (m²)</w:t>
            </w:r>
          </w:p>
        </w:tc>
      </w:tr>
      <w:tr w:rsidR="008C29F0" w:rsidTr="00133B95">
        <w:tc>
          <w:tcPr>
            <w:tcW w:w="2547" w:type="dxa"/>
          </w:tcPr>
          <w:p w:rsidR="006C209D" w:rsidRDefault="006C209D" w:rsidP="006C209D">
            <w:pPr>
              <w:ind w:firstLine="0"/>
            </w:pPr>
            <w:r>
              <w:rPr>
                <w:noProof/>
              </w:rPr>
              <w:drawing>
                <wp:inline distT="0" distB="0" distL="0" distR="0" wp14:anchorId="569E0E1A" wp14:editId="088FCC99">
                  <wp:extent cx="1915064" cy="957532"/>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R CINZA.png"/>
                          <pic:cNvPicPr/>
                        </pic:nvPicPr>
                        <pic:blipFill>
                          <a:blip r:embed="rId16">
                            <a:extLst>
                              <a:ext uri="{28A0092B-C50C-407E-A947-70E740481C1C}">
                                <a14:useLocalDpi xmlns:a14="http://schemas.microsoft.com/office/drawing/2010/main" val="0"/>
                              </a:ext>
                            </a:extLst>
                          </a:blip>
                          <a:stretch>
                            <a:fillRect/>
                          </a:stretch>
                        </pic:blipFill>
                        <pic:spPr>
                          <a:xfrm>
                            <a:off x="0" y="0"/>
                            <a:ext cx="1957602" cy="978801"/>
                          </a:xfrm>
                          <a:prstGeom prst="rect">
                            <a:avLst/>
                          </a:prstGeom>
                        </pic:spPr>
                      </pic:pic>
                    </a:graphicData>
                  </a:graphic>
                </wp:inline>
              </w:drawing>
            </w:r>
          </w:p>
        </w:tc>
        <w:tc>
          <w:tcPr>
            <w:tcW w:w="3118" w:type="dxa"/>
            <w:vAlign w:val="center"/>
          </w:tcPr>
          <w:p w:rsidR="006C209D" w:rsidRPr="006C209D" w:rsidRDefault="00003FC5" w:rsidP="006C209D">
            <w:pPr>
              <w:ind w:firstLine="0"/>
              <w:jc w:val="left"/>
              <w:rPr>
                <w:sz w:val="20"/>
              </w:rPr>
            </w:pPr>
            <w:r>
              <w:rPr>
                <w:sz w:val="20"/>
              </w:rPr>
              <w:t>Paver cinza natural 20cmx10cmx6</w:t>
            </w:r>
            <w:r w:rsidR="006C209D" w:rsidRPr="006C209D">
              <w:rPr>
                <w:sz w:val="20"/>
              </w:rPr>
              <w:t>cm</w:t>
            </w:r>
          </w:p>
          <w:p w:rsidR="006C209D" w:rsidRPr="006C209D" w:rsidRDefault="006C209D" w:rsidP="00003FC5">
            <w:pPr>
              <w:ind w:firstLine="0"/>
              <w:jc w:val="left"/>
              <w:rPr>
                <w:sz w:val="20"/>
              </w:rPr>
            </w:pPr>
            <w:r w:rsidRPr="006C209D">
              <w:rPr>
                <w:sz w:val="20"/>
              </w:rPr>
              <w:t xml:space="preserve">Paginação: </w:t>
            </w:r>
            <w:r w:rsidR="00003FC5">
              <w:rPr>
                <w:sz w:val="20"/>
              </w:rPr>
              <w:t>Fileira</w:t>
            </w:r>
          </w:p>
        </w:tc>
        <w:tc>
          <w:tcPr>
            <w:tcW w:w="1843" w:type="dxa"/>
            <w:vAlign w:val="center"/>
          </w:tcPr>
          <w:p w:rsidR="006C209D" w:rsidRPr="006C209D" w:rsidRDefault="00003FC5" w:rsidP="008C29F0">
            <w:pPr>
              <w:ind w:firstLine="0"/>
              <w:jc w:val="center"/>
              <w:rPr>
                <w:sz w:val="20"/>
              </w:rPr>
            </w:pPr>
            <w:r>
              <w:rPr>
                <w:sz w:val="20"/>
              </w:rPr>
              <w:t>Passeio</w:t>
            </w:r>
          </w:p>
        </w:tc>
        <w:tc>
          <w:tcPr>
            <w:tcW w:w="986" w:type="dxa"/>
            <w:vAlign w:val="center"/>
          </w:tcPr>
          <w:p w:rsidR="006C209D" w:rsidRPr="006C209D" w:rsidRDefault="00003FC5" w:rsidP="006C209D">
            <w:pPr>
              <w:ind w:firstLine="0"/>
              <w:jc w:val="center"/>
              <w:rPr>
                <w:sz w:val="20"/>
              </w:rPr>
            </w:pPr>
            <w:r>
              <w:rPr>
                <w:sz w:val="20"/>
              </w:rPr>
              <w:t>697,00</w:t>
            </w:r>
          </w:p>
        </w:tc>
      </w:tr>
      <w:tr w:rsidR="008C29F0" w:rsidTr="00133B95">
        <w:tc>
          <w:tcPr>
            <w:tcW w:w="2547" w:type="dxa"/>
          </w:tcPr>
          <w:p w:rsidR="00545FC8" w:rsidRDefault="00545FC8" w:rsidP="00545FC8">
            <w:pPr>
              <w:ind w:firstLine="0"/>
              <w:jc w:val="center"/>
              <w:rPr>
                <w:noProof/>
              </w:rPr>
            </w:pPr>
            <w:r>
              <w:rPr>
                <w:noProof/>
              </w:rPr>
              <w:drawing>
                <wp:anchor distT="0" distB="0" distL="114300" distR="114300" simplePos="0" relativeHeight="251660288" behindDoc="0" locked="0" layoutInCell="1" allowOverlap="1" wp14:anchorId="65472A2C" wp14:editId="7629BC10">
                  <wp:simplePos x="1518249" y="905774"/>
                  <wp:positionH relativeFrom="margin">
                    <wp:align>center</wp:align>
                  </wp:positionH>
                  <wp:positionV relativeFrom="margin">
                    <wp:align>center</wp:align>
                  </wp:positionV>
                  <wp:extent cx="1080000" cy="1080000"/>
                  <wp:effectExtent l="0" t="0" r="6350" b="6350"/>
                  <wp:wrapSquare wrapText="bothSides"/>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SO FULGET VERMELHO - 40X40X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anchor>
              </w:drawing>
            </w:r>
          </w:p>
        </w:tc>
        <w:tc>
          <w:tcPr>
            <w:tcW w:w="3118" w:type="dxa"/>
            <w:vAlign w:val="center"/>
          </w:tcPr>
          <w:p w:rsidR="00545FC8" w:rsidRDefault="00E84126" w:rsidP="00545FC8">
            <w:pPr>
              <w:ind w:firstLine="0"/>
              <w:jc w:val="left"/>
              <w:rPr>
                <w:sz w:val="20"/>
              </w:rPr>
            </w:pPr>
            <w:r>
              <w:rPr>
                <w:sz w:val="20"/>
              </w:rPr>
              <w:t>Piso F</w:t>
            </w:r>
            <w:r w:rsidR="00B85D6B">
              <w:rPr>
                <w:sz w:val="20"/>
              </w:rPr>
              <w:t>ulget vermelho 40cmx40cmx8</w:t>
            </w:r>
            <w:r w:rsidR="00545FC8">
              <w:rPr>
                <w:sz w:val="20"/>
              </w:rPr>
              <w:t>cm</w:t>
            </w:r>
          </w:p>
          <w:p w:rsidR="00545FC8" w:rsidRPr="006C209D" w:rsidRDefault="00545FC8" w:rsidP="00545FC8">
            <w:pPr>
              <w:ind w:firstLine="0"/>
              <w:jc w:val="left"/>
              <w:rPr>
                <w:sz w:val="20"/>
              </w:rPr>
            </w:pPr>
            <w:r>
              <w:rPr>
                <w:sz w:val="20"/>
              </w:rPr>
              <w:t>Paginação: quadriculada</w:t>
            </w:r>
          </w:p>
        </w:tc>
        <w:tc>
          <w:tcPr>
            <w:tcW w:w="1843" w:type="dxa"/>
            <w:vAlign w:val="center"/>
          </w:tcPr>
          <w:p w:rsidR="00545FC8" w:rsidRDefault="00800612" w:rsidP="008C29F0">
            <w:pPr>
              <w:ind w:firstLine="0"/>
              <w:jc w:val="center"/>
              <w:rPr>
                <w:sz w:val="20"/>
              </w:rPr>
            </w:pPr>
            <w:r>
              <w:rPr>
                <w:sz w:val="20"/>
              </w:rPr>
              <w:t>Rua Compartilhada</w:t>
            </w:r>
          </w:p>
        </w:tc>
        <w:tc>
          <w:tcPr>
            <w:tcW w:w="986" w:type="dxa"/>
            <w:vAlign w:val="center"/>
          </w:tcPr>
          <w:p w:rsidR="00545FC8" w:rsidRDefault="00133B95" w:rsidP="00545FC8">
            <w:pPr>
              <w:ind w:firstLine="0"/>
              <w:jc w:val="center"/>
              <w:rPr>
                <w:sz w:val="20"/>
              </w:rPr>
            </w:pPr>
            <w:r>
              <w:rPr>
                <w:sz w:val="20"/>
              </w:rPr>
              <w:t>673,50</w:t>
            </w:r>
          </w:p>
          <w:p w:rsidR="00133B95" w:rsidRDefault="00133B95" w:rsidP="00545FC8">
            <w:pPr>
              <w:ind w:firstLine="0"/>
              <w:jc w:val="center"/>
              <w:rPr>
                <w:sz w:val="20"/>
              </w:rPr>
            </w:pPr>
          </w:p>
        </w:tc>
      </w:tr>
      <w:tr w:rsidR="00545FC8" w:rsidTr="00133B95">
        <w:trPr>
          <w:trHeight w:val="1983"/>
        </w:trPr>
        <w:tc>
          <w:tcPr>
            <w:tcW w:w="2547" w:type="dxa"/>
          </w:tcPr>
          <w:p w:rsidR="00545FC8" w:rsidRDefault="00800612" w:rsidP="00545FC8">
            <w:pPr>
              <w:ind w:firstLine="0"/>
              <w:jc w:val="center"/>
              <w:rPr>
                <w:noProof/>
              </w:rPr>
            </w:pPr>
            <w:r>
              <w:rPr>
                <w:noProof/>
              </w:rPr>
              <w:lastRenderedPageBreak/>
              <w:drawing>
                <wp:inline distT="0" distB="0" distL="0" distR="0" wp14:anchorId="57D90BCF" wp14:editId="36D20F2E">
                  <wp:extent cx="1175385" cy="1314450"/>
                  <wp:effectExtent l="0" t="0" r="5715"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75385" cy="1314450"/>
                          </a:xfrm>
                          <a:prstGeom prst="rect">
                            <a:avLst/>
                          </a:prstGeom>
                        </pic:spPr>
                      </pic:pic>
                    </a:graphicData>
                  </a:graphic>
                </wp:inline>
              </w:drawing>
            </w:r>
          </w:p>
        </w:tc>
        <w:tc>
          <w:tcPr>
            <w:tcW w:w="3118" w:type="dxa"/>
            <w:vAlign w:val="center"/>
          </w:tcPr>
          <w:p w:rsidR="00545FC8" w:rsidRPr="006C209D" w:rsidRDefault="00800612" w:rsidP="00545FC8">
            <w:pPr>
              <w:ind w:firstLine="0"/>
              <w:jc w:val="left"/>
              <w:rPr>
                <w:sz w:val="20"/>
              </w:rPr>
            </w:pPr>
            <w:r>
              <w:rPr>
                <w:sz w:val="20"/>
              </w:rPr>
              <w:t>Piso Monolítico drenante de borracha</w:t>
            </w:r>
          </w:p>
        </w:tc>
        <w:tc>
          <w:tcPr>
            <w:tcW w:w="1843" w:type="dxa"/>
            <w:vAlign w:val="center"/>
          </w:tcPr>
          <w:p w:rsidR="00545FC8" w:rsidRDefault="00800612" w:rsidP="008C29F0">
            <w:pPr>
              <w:ind w:firstLine="0"/>
              <w:jc w:val="center"/>
              <w:rPr>
                <w:sz w:val="20"/>
              </w:rPr>
            </w:pPr>
            <w:r>
              <w:rPr>
                <w:sz w:val="20"/>
              </w:rPr>
              <w:t>Playground</w:t>
            </w:r>
          </w:p>
        </w:tc>
        <w:tc>
          <w:tcPr>
            <w:tcW w:w="986" w:type="dxa"/>
            <w:vAlign w:val="center"/>
          </w:tcPr>
          <w:p w:rsidR="00545FC8" w:rsidRDefault="00800612" w:rsidP="00545FC8">
            <w:pPr>
              <w:ind w:firstLine="0"/>
              <w:jc w:val="center"/>
              <w:rPr>
                <w:sz w:val="20"/>
              </w:rPr>
            </w:pPr>
            <w:r>
              <w:rPr>
                <w:sz w:val="20"/>
              </w:rPr>
              <w:t>130,35</w:t>
            </w:r>
          </w:p>
        </w:tc>
      </w:tr>
      <w:tr w:rsidR="008C29F0" w:rsidTr="00133B95">
        <w:tc>
          <w:tcPr>
            <w:tcW w:w="2547" w:type="dxa"/>
          </w:tcPr>
          <w:p w:rsidR="008C29F0" w:rsidRDefault="008C29F0" w:rsidP="008C29F0">
            <w:pPr>
              <w:ind w:firstLine="0"/>
              <w:jc w:val="center"/>
              <w:rPr>
                <w:noProof/>
              </w:rPr>
            </w:pPr>
            <w:r>
              <w:rPr>
                <w:noProof/>
              </w:rPr>
              <w:drawing>
                <wp:inline distT="0" distB="0" distL="0" distR="0" wp14:anchorId="284A3E62" wp14:editId="4347F092">
                  <wp:extent cx="1181818" cy="1181818"/>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SO PODOTÁTIL DIRECIONAL.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193918" cy="1193918"/>
                          </a:xfrm>
                          <a:prstGeom prst="rect">
                            <a:avLst/>
                          </a:prstGeom>
                        </pic:spPr>
                      </pic:pic>
                    </a:graphicData>
                  </a:graphic>
                </wp:inline>
              </w:drawing>
            </w:r>
          </w:p>
        </w:tc>
        <w:tc>
          <w:tcPr>
            <w:tcW w:w="3118" w:type="dxa"/>
            <w:vAlign w:val="center"/>
          </w:tcPr>
          <w:p w:rsidR="008C29F0" w:rsidRDefault="008C29F0" w:rsidP="008C29F0">
            <w:pPr>
              <w:ind w:firstLine="0"/>
              <w:jc w:val="left"/>
              <w:rPr>
                <w:sz w:val="20"/>
              </w:rPr>
            </w:pPr>
            <w:r>
              <w:rPr>
                <w:sz w:val="20"/>
              </w:rPr>
              <w:t>Piso podotátil direcional</w:t>
            </w:r>
          </w:p>
          <w:p w:rsidR="008C29F0" w:rsidRDefault="008C29F0" w:rsidP="008C29F0">
            <w:pPr>
              <w:ind w:firstLine="0"/>
              <w:jc w:val="left"/>
              <w:rPr>
                <w:sz w:val="20"/>
              </w:rPr>
            </w:pPr>
            <w:r>
              <w:rPr>
                <w:sz w:val="20"/>
              </w:rPr>
              <w:t xml:space="preserve"> 20cmx20cmx6cm</w:t>
            </w:r>
          </w:p>
          <w:p w:rsidR="008C29F0" w:rsidRPr="006C209D" w:rsidRDefault="008C29F0" w:rsidP="008C29F0">
            <w:pPr>
              <w:ind w:firstLine="0"/>
              <w:jc w:val="left"/>
              <w:rPr>
                <w:sz w:val="20"/>
              </w:rPr>
            </w:pPr>
          </w:p>
        </w:tc>
        <w:tc>
          <w:tcPr>
            <w:tcW w:w="1843" w:type="dxa"/>
            <w:vAlign w:val="center"/>
          </w:tcPr>
          <w:p w:rsidR="008C29F0" w:rsidRDefault="008C29F0" w:rsidP="008C29F0">
            <w:pPr>
              <w:ind w:firstLine="0"/>
              <w:jc w:val="center"/>
              <w:rPr>
                <w:sz w:val="20"/>
              </w:rPr>
            </w:pPr>
            <w:r>
              <w:rPr>
                <w:sz w:val="20"/>
              </w:rPr>
              <w:t>Passeios</w:t>
            </w:r>
          </w:p>
        </w:tc>
        <w:tc>
          <w:tcPr>
            <w:tcW w:w="986" w:type="dxa"/>
            <w:vAlign w:val="center"/>
          </w:tcPr>
          <w:p w:rsidR="008C29F0" w:rsidRDefault="00800612" w:rsidP="008C29F0">
            <w:pPr>
              <w:ind w:firstLine="0"/>
              <w:jc w:val="center"/>
              <w:rPr>
                <w:sz w:val="20"/>
              </w:rPr>
            </w:pPr>
            <w:r>
              <w:rPr>
                <w:sz w:val="20"/>
              </w:rPr>
              <w:t>110,00</w:t>
            </w:r>
          </w:p>
        </w:tc>
      </w:tr>
      <w:tr w:rsidR="008C29F0" w:rsidTr="00133B95">
        <w:tc>
          <w:tcPr>
            <w:tcW w:w="2547" w:type="dxa"/>
          </w:tcPr>
          <w:p w:rsidR="008C29F0" w:rsidRDefault="008C29F0" w:rsidP="008C29F0">
            <w:pPr>
              <w:ind w:firstLine="0"/>
              <w:jc w:val="center"/>
              <w:rPr>
                <w:noProof/>
              </w:rPr>
            </w:pPr>
            <w:r>
              <w:rPr>
                <w:noProof/>
              </w:rPr>
              <w:drawing>
                <wp:inline distT="0" distB="0" distL="0" distR="0" wp14:anchorId="39E4E901" wp14:editId="1DCBAEA5">
                  <wp:extent cx="1180800" cy="1180800"/>
                  <wp:effectExtent l="0" t="0" r="635" b="635"/>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SO PODOTÁTIL ALERTA.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80800" cy="1180800"/>
                          </a:xfrm>
                          <a:prstGeom prst="rect">
                            <a:avLst/>
                          </a:prstGeom>
                        </pic:spPr>
                      </pic:pic>
                    </a:graphicData>
                  </a:graphic>
                </wp:inline>
              </w:drawing>
            </w:r>
          </w:p>
        </w:tc>
        <w:tc>
          <w:tcPr>
            <w:tcW w:w="3118" w:type="dxa"/>
            <w:vAlign w:val="center"/>
          </w:tcPr>
          <w:p w:rsidR="008C29F0" w:rsidRDefault="008C29F0" w:rsidP="008C29F0">
            <w:pPr>
              <w:ind w:firstLine="0"/>
              <w:jc w:val="left"/>
              <w:rPr>
                <w:sz w:val="20"/>
              </w:rPr>
            </w:pPr>
            <w:r>
              <w:rPr>
                <w:sz w:val="20"/>
              </w:rPr>
              <w:t>Piso podotátil de alerta</w:t>
            </w:r>
          </w:p>
          <w:p w:rsidR="008C29F0" w:rsidRDefault="008C29F0" w:rsidP="008C29F0">
            <w:pPr>
              <w:ind w:firstLine="0"/>
              <w:jc w:val="left"/>
              <w:rPr>
                <w:sz w:val="20"/>
              </w:rPr>
            </w:pPr>
            <w:r>
              <w:rPr>
                <w:sz w:val="20"/>
              </w:rPr>
              <w:t xml:space="preserve"> 20cmx20cmx6cm</w:t>
            </w:r>
          </w:p>
          <w:p w:rsidR="008C29F0" w:rsidRPr="006C209D" w:rsidRDefault="008C29F0" w:rsidP="008C29F0">
            <w:pPr>
              <w:ind w:firstLine="0"/>
              <w:jc w:val="left"/>
              <w:rPr>
                <w:sz w:val="20"/>
              </w:rPr>
            </w:pPr>
          </w:p>
        </w:tc>
        <w:tc>
          <w:tcPr>
            <w:tcW w:w="1843" w:type="dxa"/>
            <w:vAlign w:val="center"/>
          </w:tcPr>
          <w:p w:rsidR="008C29F0" w:rsidRDefault="008C29F0" w:rsidP="008C29F0">
            <w:pPr>
              <w:ind w:firstLine="0"/>
              <w:jc w:val="center"/>
              <w:rPr>
                <w:sz w:val="20"/>
              </w:rPr>
            </w:pPr>
            <w:r>
              <w:rPr>
                <w:sz w:val="20"/>
              </w:rPr>
              <w:t>Passeios</w:t>
            </w:r>
          </w:p>
        </w:tc>
        <w:tc>
          <w:tcPr>
            <w:tcW w:w="986" w:type="dxa"/>
            <w:vAlign w:val="center"/>
          </w:tcPr>
          <w:p w:rsidR="008C29F0" w:rsidRDefault="00800612" w:rsidP="008C29F0">
            <w:pPr>
              <w:ind w:firstLine="0"/>
              <w:jc w:val="center"/>
              <w:rPr>
                <w:sz w:val="20"/>
              </w:rPr>
            </w:pPr>
            <w:r>
              <w:rPr>
                <w:sz w:val="20"/>
              </w:rPr>
              <w:t>25,00</w:t>
            </w:r>
          </w:p>
        </w:tc>
      </w:tr>
      <w:tr w:rsidR="005D6FA6" w:rsidTr="00133B95">
        <w:tc>
          <w:tcPr>
            <w:tcW w:w="2547" w:type="dxa"/>
          </w:tcPr>
          <w:p w:rsidR="005D6FA6" w:rsidRDefault="005D6FA6" w:rsidP="005D6FA6">
            <w:pPr>
              <w:ind w:firstLine="0"/>
              <w:jc w:val="center"/>
              <w:rPr>
                <w:noProof/>
              </w:rPr>
            </w:pPr>
            <w:r>
              <w:rPr>
                <w:noProof/>
              </w:rPr>
              <w:drawing>
                <wp:inline distT="0" distB="0" distL="0" distR="0" wp14:anchorId="29F7BD45" wp14:editId="2024C4EE">
                  <wp:extent cx="1190445" cy="1190445"/>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NITO PRETO SÃO GABRIEL RESINADO.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99583" cy="1199583"/>
                          </a:xfrm>
                          <a:prstGeom prst="rect">
                            <a:avLst/>
                          </a:prstGeom>
                        </pic:spPr>
                      </pic:pic>
                    </a:graphicData>
                  </a:graphic>
                </wp:inline>
              </w:drawing>
            </w:r>
          </w:p>
        </w:tc>
        <w:tc>
          <w:tcPr>
            <w:tcW w:w="3118" w:type="dxa"/>
            <w:vAlign w:val="center"/>
          </w:tcPr>
          <w:p w:rsidR="005D6FA6" w:rsidRPr="006C209D" w:rsidRDefault="005D6FA6" w:rsidP="005D6FA6">
            <w:pPr>
              <w:ind w:firstLine="0"/>
              <w:jc w:val="left"/>
              <w:rPr>
                <w:sz w:val="20"/>
              </w:rPr>
            </w:pPr>
            <w:r>
              <w:rPr>
                <w:sz w:val="20"/>
              </w:rPr>
              <w:t>Granito Preto São Gabriel resinado</w:t>
            </w:r>
          </w:p>
        </w:tc>
        <w:tc>
          <w:tcPr>
            <w:tcW w:w="1843" w:type="dxa"/>
            <w:vAlign w:val="center"/>
          </w:tcPr>
          <w:p w:rsidR="005D6FA6" w:rsidRDefault="00800612" w:rsidP="00D30717">
            <w:pPr>
              <w:ind w:firstLine="0"/>
              <w:jc w:val="center"/>
              <w:rPr>
                <w:sz w:val="20"/>
              </w:rPr>
            </w:pPr>
            <w:r>
              <w:rPr>
                <w:sz w:val="20"/>
              </w:rPr>
              <w:t>Detalhe da Fonte</w:t>
            </w:r>
          </w:p>
        </w:tc>
        <w:tc>
          <w:tcPr>
            <w:tcW w:w="986" w:type="dxa"/>
            <w:vAlign w:val="center"/>
          </w:tcPr>
          <w:p w:rsidR="005D6FA6" w:rsidRDefault="009F51C8" w:rsidP="005D6FA6">
            <w:pPr>
              <w:ind w:firstLine="0"/>
              <w:jc w:val="center"/>
              <w:rPr>
                <w:sz w:val="20"/>
              </w:rPr>
            </w:pPr>
            <w:r>
              <w:rPr>
                <w:sz w:val="20"/>
              </w:rPr>
              <w:t>6,56</w:t>
            </w:r>
          </w:p>
        </w:tc>
      </w:tr>
      <w:tr w:rsidR="005D6FA6" w:rsidTr="00133B95">
        <w:tc>
          <w:tcPr>
            <w:tcW w:w="2547" w:type="dxa"/>
          </w:tcPr>
          <w:p w:rsidR="005D6FA6" w:rsidRDefault="009F51C8" w:rsidP="005D6FA6">
            <w:pPr>
              <w:ind w:firstLine="0"/>
              <w:jc w:val="center"/>
              <w:rPr>
                <w:noProof/>
              </w:rPr>
            </w:pPr>
            <w:r>
              <w:rPr>
                <w:noProof/>
              </w:rPr>
              <w:drawing>
                <wp:inline distT="0" distB="0" distL="0" distR="0">
                  <wp:extent cx="1191347" cy="1209675"/>
                  <wp:effectExtent l="0" t="0" r="8890" b="0"/>
                  <wp:docPr id="77" name="Imagem 77" descr="Image result for ladrilho hidraulico verde ág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 result for ladrilho hidraulico verde água"/>
                          <pic:cNvPicPr>
                            <a:picLocks noChangeAspect="1" noChangeArrowheads="1"/>
                          </pic:cNvPicPr>
                        </pic:nvPicPr>
                        <pic:blipFill rotWithShape="1">
                          <a:blip r:embed="rId22">
                            <a:extLst>
                              <a:ext uri="{28A0092B-C50C-407E-A947-70E740481C1C}">
                                <a14:useLocalDpi xmlns:a14="http://schemas.microsoft.com/office/drawing/2010/main" val="0"/>
                              </a:ext>
                            </a:extLst>
                          </a:blip>
                          <a:srcRect l="83917" t="42094" r="-167" b="37173"/>
                          <a:stretch/>
                        </pic:blipFill>
                        <pic:spPr bwMode="auto">
                          <a:xfrm>
                            <a:off x="0" y="0"/>
                            <a:ext cx="1198242" cy="12166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18" w:type="dxa"/>
            <w:vAlign w:val="center"/>
          </w:tcPr>
          <w:p w:rsidR="005D6FA6" w:rsidRDefault="009F51C8" w:rsidP="005D6FA6">
            <w:pPr>
              <w:ind w:firstLine="0"/>
              <w:jc w:val="left"/>
              <w:rPr>
                <w:sz w:val="20"/>
              </w:rPr>
            </w:pPr>
            <w:r>
              <w:rPr>
                <w:sz w:val="20"/>
              </w:rPr>
              <w:t>Ladrilho Hidráulico 15x15cm na cor verde água, acabamento natural</w:t>
            </w:r>
          </w:p>
        </w:tc>
        <w:tc>
          <w:tcPr>
            <w:tcW w:w="1843" w:type="dxa"/>
            <w:vAlign w:val="center"/>
          </w:tcPr>
          <w:p w:rsidR="005D6FA6" w:rsidRDefault="009F51C8" w:rsidP="00D30717">
            <w:pPr>
              <w:ind w:firstLine="0"/>
              <w:jc w:val="center"/>
              <w:rPr>
                <w:sz w:val="20"/>
              </w:rPr>
            </w:pPr>
            <w:r>
              <w:rPr>
                <w:sz w:val="20"/>
              </w:rPr>
              <w:t>Fonte</w:t>
            </w:r>
          </w:p>
        </w:tc>
        <w:tc>
          <w:tcPr>
            <w:tcW w:w="986" w:type="dxa"/>
            <w:vAlign w:val="center"/>
          </w:tcPr>
          <w:p w:rsidR="005D6FA6" w:rsidRDefault="009F51C8" w:rsidP="005D6FA6">
            <w:pPr>
              <w:ind w:firstLine="0"/>
              <w:jc w:val="center"/>
              <w:rPr>
                <w:sz w:val="20"/>
              </w:rPr>
            </w:pPr>
            <w:r>
              <w:rPr>
                <w:sz w:val="20"/>
              </w:rPr>
              <w:t>24,17</w:t>
            </w:r>
          </w:p>
        </w:tc>
      </w:tr>
      <w:tr w:rsidR="005D6FA6" w:rsidTr="00133B95">
        <w:tc>
          <w:tcPr>
            <w:tcW w:w="2547" w:type="dxa"/>
          </w:tcPr>
          <w:p w:rsidR="005D6FA6" w:rsidRDefault="00B85D6B" w:rsidP="005D6FA6">
            <w:pPr>
              <w:ind w:firstLine="0"/>
              <w:jc w:val="center"/>
              <w:rPr>
                <w:noProof/>
              </w:rPr>
            </w:pPr>
            <w:r>
              <w:rPr>
                <w:noProof/>
              </w:rPr>
              <w:drawing>
                <wp:inline distT="0" distB="0" distL="0" distR="0">
                  <wp:extent cx="1189986" cy="990600"/>
                  <wp:effectExtent l="0" t="0" r="0" b="0"/>
                  <wp:docPr id="78" name="Imagem 78" descr="Image result for seixo rol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 result for seixo rolad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flipH="1">
                            <a:off x="0" y="0"/>
                            <a:ext cx="1229686" cy="1023648"/>
                          </a:xfrm>
                          <a:prstGeom prst="rect">
                            <a:avLst/>
                          </a:prstGeom>
                          <a:noFill/>
                          <a:ln>
                            <a:noFill/>
                          </a:ln>
                        </pic:spPr>
                      </pic:pic>
                    </a:graphicData>
                  </a:graphic>
                </wp:inline>
              </w:drawing>
            </w:r>
          </w:p>
        </w:tc>
        <w:tc>
          <w:tcPr>
            <w:tcW w:w="3118" w:type="dxa"/>
            <w:vAlign w:val="center"/>
          </w:tcPr>
          <w:p w:rsidR="005D6FA6" w:rsidRDefault="00B85D6B" w:rsidP="005D6FA6">
            <w:pPr>
              <w:ind w:firstLine="0"/>
              <w:jc w:val="left"/>
              <w:rPr>
                <w:sz w:val="20"/>
              </w:rPr>
            </w:pPr>
            <w:r>
              <w:rPr>
                <w:sz w:val="20"/>
              </w:rPr>
              <w:t xml:space="preserve">Seixo rolado mesclado </w:t>
            </w:r>
          </w:p>
          <w:p w:rsidR="005D6FA6" w:rsidRDefault="005D6FA6" w:rsidP="005D6FA6">
            <w:pPr>
              <w:ind w:firstLine="0"/>
              <w:jc w:val="left"/>
              <w:rPr>
                <w:sz w:val="20"/>
              </w:rPr>
            </w:pPr>
          </w:p>
        </w:tc>
        <w:tc>
          <w:tcPr>
            <w:tcW w:w="1843" w:type="dxa"/>
            <w:vAlign w:val="center"/>
          </w:tcPr>
          <w:p w:rsidR="005D6FA6" w:rsidRDefault="00B85D6B" w:rsidP="00D30717">
            <w:pPr>
              <w:ind w:firstLine="0"/>
              <w:jc w:val="center"/>
              <w:rPr>
                <w:sz w:val="20"/>
              </w:rPr>
            </w:pPr>
            <w:r>
              <w:rPr>
                <w:sz w:val="20"/>
              </w:rPr>
              <w:t>Playground</w:t>
            </w:r>
          </w:p>
        </w:tc>
        <w:tc>
          <w:tcPr>
            <w:tcW w:w="986" w:type="dxa"/>
            <w:vAlign w:val="center"/>
          </w:tcPr>
          <w:p w:rsidR="005D6FA6" w:rsidRDefault="00B85D6B" w:rsidP="005D6FA6">
            <w:pPr>
              <w:ind w:firstLine="0"/>
              <w:jc w:val="center"/>
              <w:rPr>
                <w:sz w:val="20"/>
              </w:rPr>
            </w:pPr>
            <w:r>
              <w:rPr>
                <w:sz w:val="20"/>
              </w:rPr>
              <w:t>14,60</w:t>
            </w:r>
          </w:p>
        </w:tc>
      </w:tr>
    </w:tbl>
    <w:p w:rsidR="006C209D" w:rsidRDefault="006C209D" w:rsidP="006C209D"/>
    <w:p w:rsidR="005B73E8" w:rsidRDefault="005B73E8" w:rsidP="00B85D6B">
      <w:pPr>
        <w:pStyle w:val="Ttulo2"/>
      </w:pPr>
      <w:bookmarkStart w:id="54" w:name="_Toc21873667"/>
      <w:r>
        <w:t>PISO INTERTRAVADA – PAVER</w:t>
      </w:r>
      <w:bookmarkEnd w:id="54"/>
    </w:p>
    <w:p w:rsidR="005B73E8" w:rsidRPr="005B73E8" w:rsidRDefault="005B73E8" w:rsidP="005B73E8">
      <w:r>
        <w:t xml:space="preserve">Os materiais empregados na execução desse revestimento deverão atender às especificações da NBR 9781/2013. Devem ser </w:t>
      </w:r>
      <w:r>
        <w:lastRenderedPageBreak/>
        <w:t xml:space="preserve">utilizados blocos retangulares na cor cinza </w:t>
      </w:r>
      <w:r w:rsidR="00B85D6B">
        <w:t xml:space="preserve">natural e vermelho </w:t>
      </w:r>
      <w:r>
        <w:t>20x10cm com 6cm de espessura, serem constituídos de cimento Portland, agregados e água.</w:t>
      </w:r>
    </w:p>
    <w:p w:rsidR="000B026C" w:rsidRDefault="005B73E8" w:rsidP="006C209D">
      <w:r>
        <w:t>Este piso deverá ser executado nos locais definidos no projeto arquitetônico. A resistência característica estimada à compressão deve ser maior ou igual a 35 Mpa.</w:t>
      </w:r>
    </w:p>
    <w:p w:rsidR="00304925" w:rsidRDefault="005B73E8" w:rsidP="006C209D">
      <w:r>
        <w:t>Os blocos deverão apresentar textura homogênea e lisa, sem fissuras, trincas, ou quaisquer outras falhas que possam prejudicar o seu assentamento ou comprometer a sua durabilidade ou desempenho, não tendo nenhum retoque ou acabamento posterior ao processo de fabricação.</w:t>
      </w:r>
    </w:p>
    <w:p w:rsidR="005B73E8" w:rsidRDefault="005B73E8" w:rsidP="006C209D">
      <w:r>
        <w:t>As arestas da face superior deverão ser bisotadas com um raio de 3mm. O corte das peças deverá ser executado com serra circular, munida de disco abrasivo. As juntas deverão ser uniformes. Os blocos deverão ser assentados sob uma camada de areia média e brita, esparramada e sarrafeada, sem ser compactada, com espessura uniforme de 5cm.</w:t>
      </w:r>
    </w:p>
    <w:p w:rsidR="005B73E8" w:rsidRDefault="005B73E8" w:rsidP="006C209D">
      <w:r>
        <w:t>O assentamento deverá ser feito do centro para os bordos. Após o assentamento, proceder a compactação inicial com vibro compactador de placa, pelo menos 2 vezes e em direções opostas, com sobreposição de percursos.</w:t>
      </w:r>
    </w:p>
    <w:p w:rsidR="005B73E8" w:rsidRDefault="005B73E8" w:rsidP="006C209D">
      <w:r>
        <w:t>A seguir será feito o rejuntamento de toda a área com areia, espalhada sobre os blocos em uma camada fina, utilizando uma vassoura até preencher completamente as juntas. Após realizar novamente a compactação, com pelo menos 4 passadas em diversas direções.</w:t>
      </w:r>
    </w:p>
    <w:p w:rsidR="005B73E8" w:rsidRDefault="005B73E8" w:rsidP="006C209D">
      <w:r>
        <w:t>A FISCALIZAÇÃO apreciará de forma visual as características de acabamento das peças.</w:t>
      </w:r>
    </w:p>
    <w:p w:rsidR="009A31FB" w:rsidRDefault="009A31FB" w:rsidP="006C209D"/>
    <w:p w:rsidR="009A31FB" w:rsidRDefault="009A31FB" w:rsidP="00B85D6B">
      <w:pPr>
        <w:pStyle w:val="Ttulo2"/>
      </w:pPr>
      <w:bookmarkStart w:id="55" w:name="_Toc21873668"/>
      <w:r>
        <w:lastRenderedPageBreak/>
        <w:t>PISO FULGET</w:t>
      </w:r>
      <w:bookmarkEnd w:id="55"/>
    </w:p>
    <w:p w:rsidR="009A31FB" w:rsidRDefault="009A31FB" w:rsidP="009A31FB">
      <w:r>
        <w:t>O piso fulget, são pisos compostos por pedras naturais moídas calcári</w:t>
      </w:r>
      <w:r w:rsidR="00B34E22">
        <w:t>a</w:t>
      </w:r>
      <w:r>
        <w:t>. Apresentam granulometrias 0 e 1, sendo misturados com ligantes, podendo ser cimento e pó de m</w:t>
      </w:r>
      <w:r w:rsidR="00B34E22">
        <w:t xml:space="preserve">ármore. </w:t>
      </w:r>
      <w:r>
        <w:t>O</w:t>
      </w:r>
      <w:r w:rsidR="00B34E22">
        <w:t xml:space="preserve"> piso fulget é obrigatoriamente</w:t>
      </w:r>
      <w:r>
        <w:t xml:space="preserve"> áspero e </w:t>
      </w:r>
      <w:r w:rsidR="00B34E22">
        <w:t xml:space="preserve">possui </w:t>
      </w:r>
      <w:r>
        <w:t xml:space="preserve">rusticidade com aspecto natural. </w:t>
      </w:r>
    </w:p>
    <w:p w:rsidR="009A31FB" w:rsidRDefault="009A31FB" w:rsidP="009A31FB">
      <w:r>
        <w:t xml:space="preserve">O piso deverá </w:t>
      </w:r>
      <w:r w:rsidR="00B85D6B">
        <w:t>ser na cor vermelha</w:t>
      </w:r>
      <w:r>
        <w:t xml:space="preserve"> que serão aplicadas conforme o projeto de paginação. Todas as tonalidades serão apresentadas na forma de placas pré-moldadas com as seg</w:t>
      </w:r>
      <w:r w:rsidR="00B85D6B">
        <w:t>uintes dimensões: 40cmx40cmx8cm.</w:t>
      </w:r>
    </w:p>
    <w:p w:rsidR="00684E9C" w:rsidRDefault="00684E9C" w:rsidP="009A31FB">
      <w:r>
        <w:t>O revestimento deve ser assent</w:t>
      </w:r>
      <w:r w:rsidR="00B85D6B">
        <w:t>ado sobre um colchão de pó de pedra compactado e</w:t>
      </w:r>
      <w:r>
        <w:t xml:space="preserve"> nivelado e livre de qualquer tipo de sujeira.</w:t>
      </w:r>
    </w:p>
    <w:p w:rsidR="00B85D6B" w:rsidRDefault="00B85D6B" w:rsidP="009A31FB"/>
    <w:p w:rsidR="00B85D6B" w:rsidRDefault="00B85D6B" w:rsidP="00B85D6B">
      <w:pPr>
        <w:pStyle w:val="Ttulo2"/>
      </w:pPr>
      <w:bookmarkStart w:id="56" w:name="_Toc21873669"/>
      <w:r>
        <w:t>PISO MONOLITICO</w:t>
      </w:r>
      <w:r w:rsidR="00900FBC">
        <w:t xml:space="preserve"> drenante de borracha</w:t>
      </w:r>
      <w:bookmarkEnd w:id="56"/>
    </w:p>
    <w:p w:rsidR="00B85D6B" w:rsidRDefault="00B85D6B" w:rsidP="00B85D6B">
      <w:r>
        <w:t xml:space="preserve">O </w:t>
      </w:r>
      <w:r w:rsidR="00900FBC">
        <w:t xml:space="preserve">piso monolítico deverá ser realizado conforme o paisagismo do projeto arquitetônico seguindo fielmente as cores do projeto. Deverá ser realizado sobre um colchão de pó de pedra de 5 cm bem compactado com uma massa elástica, mantendo as propriedades drenantes do piso. </w:t>
      </w:r>
    </w:p>
    <w:p w:rsidR="00261685" w:rsidRDefault="00261685" w:rsidP="00900FBC">
      <w:pPr>
        <w:ind w:firstLine="0"/>
      </w:pPr>
    </w:p>
    <w:p w:rsidR="001915A1" w:rsidRDefault="00336376" w:rsidP="00B85D6B">
      <w:pPr>
        <w:pStyle w:val="Ttulo2"/>
      </w:pPr>
      <w:bookmarkStart w:id="57" w:name="_Toc21873670"/>
      <w:r>
        <w:t xml:space="preserve">PISO EM GRANITO </w:t>
      </w:r>
      <w:r w:rsidR="00065FEA">
        <w:t xml:space="preserve">PRETO </w:t>
      </w:r>
      <w:r>
        <w:t>SÃO GABRIEL</w:t>
      </w:r>
      <w:r w:rsidR="00065FEA">
        <w:t xml:space="preserve"> RESINADO</w:t>
      </w:r>
      <w:bookmarkEnd w:id="57"/>
    </w:p>
    <w:p w:rsidR="001915A1" w:rsidRDefault="00065FEA" w:rsidP="001915A1">
      <w:r>
        <w:t>O piso em granito São Gabriel, será aplicado nos</w:t>
      </w:r>
      <w:r w:rsidR="00B85D6B">
        <w:t xml:space="preserve"> locais como acima descrito somente para acabamento. </w:t>
      </w:r>
    </w:p>
    <w:p w:rsidR="00065FEA" w:rsidRDefault="00065FEA" w:rsidP="001915A1">
      <w:r>
        <w:t>A colocação do piso em granito deverá ser da seguinte forma: o granito São Gabriel, deverá ser resinado, apresentar uma espessura de 3cm e deverá ser assentado com argamassa de cimento e areia média sem peneirar com traço de 1:4, de forma que o encaixe junto ao piso de encontro seja perfeito.</w:t>
      </w:r>
    </w:p>
    <w:p w:rsidR="00A03C64" w:rsidRDefault="00A03C64" w:rsidP="006C209D"/>
    <w:p w:rsidR="0017511E" w:rsidRPr="0017511E" w:rsidRDefault="009A31FB" w:rsidP="00900FBC">
      <w:pPr>
        <w:pStyle w:val="Ttulo2"/>
      </w:pPr>
      <w:bookmarkStart w:id="58" w:name="_Toc21873671"/>
      <w:r>
        <w:t>PISO TÁTIL</w:t>
      </w:r>
      <w:bookmarkEnd w:id="58"/>
    </w:p>
    <w:p w:rsidR="009A31FB" w:rsidRPr="009A31FB" w:rsidRDefault="009A31FB" w:rsidP="009A31FB">
      <w:r>
        <w:t>O piso tátil deverá ser instalado de acordo com o posicionamento definido no projeto de pavimentação que contempla a acessibilidade.</w:t>
      </w:r>
    </w:p>
    <w:p w:rsidR="005B73E8" w:rsidRDefault="009A31FB" w:rsidP="006C209D">
      <w:r>
        <w:lastRenderedPageBreak/>
        <w:t>Estes elementos deverão ser confeccionados com as dimensões especificadas na norma NBR 9050/2004, e poderão ser de qualquer material desde que tenha a resistência necessária para este uso. Recomenda-se a utilização de peças de concreto.</w:t>
      </w:r>
    </w:p>
    <w:p w:rsidR="009A31FB" w:rsidRDefault="009A31FB" w:rsidP="006C209D">
      <w:r>
        <w:t>O piso tátil deverá ser confeccionado na cor vermelha, ou outra cor que contraste com o piso adjacente, tanto o piso de direcionamento quanto o piso de alerta.</w:t>
      </w:r>
    </w:p>
    <w:p w:rsidR="005B73E8" w:rsidRDefault="009A31FB" w:rsidP="006C209D">
      <w:r>
        <w:t>Deverá ser assentado de forma a estar nivelado com o piso adjacente, deixando apenas as saliências direcionais acima deste nível.</w:t>
      </w:r>
    </w:p>
    <w:p w:rsidR="0017511E" w:rsidRDefault="0017511E" w:rsidP="006C209D"/>
    <w:p w:rsidR="0017511E" w:rsidRDefault="0017511E" w:rsidP="006C209D">
      <w:pPr>
        <w:rPr>
          <w:b/>
        </w:rPr>
      </w:pPr>
      <w:r>
        <w:rPr>
          <w:b/>
        </w:rPr>
        <w:t>Nota: Todas as pavimentações e revestimentos de diferentes tipos, deverão ser compatibilizados com o local de aplicação. Devendo ser realizado o prévio nivelamento e alinhamento dos pisos conforme projeto de pavimentação para que não haja retrabalho.</w:t>
      </w:r>
    </w:p>
    <w:p w:rsidR="0017511E" w:rsidRDefault="0017511E" w:rsidP="006C209D">
      <w:pPr>
        <w:rPr>
          <w:b/>
        </w:rPr>
      </w:pPr>
      <w:r>
        <w:rPr>
          <w:b/>
        </w:rPr>
        <w:t>O planejamento de assentamento e o ponto de início de cada tipo de revestimento será de responsabilidade da CONTRATADA devendo o início das pavimentações ser autorizado pela FISCALIZAÇÃO.</w:t>
      </w:r>
    </w:p>
    <w:p w:rsidR="0017511E" w:rsidRDefault="0017511E" w:rsidP="006C209D">
      <w:pPr>
        <w:rPr>
          <w:b/>
        </w:rPr>
      </w:pPr>
      <w:r>
        <w:rPr>
          <w:b/>
        </w:rPr>
        <w:t>A má execução e desalinhamento das pavimentações que tragam prejuízos estéticos e má execução dos mesmos a CONTRATADA deverá realizar a remoção do piso em desacordo e posterior reassentamento sem ônus à CONTRATANTE.</w:t>
      </w:r>
    </w:p>
    <w:p w:rsidR="0017511E" w:rsidRPr="0017511E" w:rsidRDefault="0017511E" w:rsidP="006C209D">
      <w:pPr>
        <w:rPr>
          <w:b/>
        </w:rPr>
      </w:pPr>
    </w:p>
    <w:p w:rsidR="0017511E" w:rsidRPr="0017511E" w:rsidRDefault="0017511E" w:rsidP="00900FBC">
      <w:pPr>
        <w:pStyle w:val="Ttulo2"/>
      </w:pPr>
      <w:bookmarkStart w:id="59" w:name="_Toc21873672"/>
      <w:r>
        <w:t>MEIO-FIO</w:t>
      </w:r>
      <w:bookmarkEnd w:id="59"/>
    </w:p>
    <w:p w:rsidR="006C209D" w:rsidRDefault="00D30717" w:rsidP="006C209D">
      <w:r>
        <w:t>Como delimitadores de espaço, serão empregados meio fios moldados in loco e pré-moldados.</w:t>
      </w:r>
    </w:p>
    <w:p w:rsidR="00FF6452" w:rsidRDefault="00D30717" w:rsidP="006C209D">
      <w:r>
        <w:t xml:space="preserve">Os </w:t>
      </w:r>
      <w:r w:rsidR="00FF6452">
        <w:t>meio-fios pré- moldados, deverão ter aparência alisada, dupla face e deverão ser assentados perfeitamente alinhados e nivelados, com as seguintes dimensões:</w:t>
      </w:r>
    </w:p>
    <w:p w:rsidR="00D30717" w:rsidRDefault="00FF6452" w:rsidP="005F5996">
      <w:pPr>
        <w:pStyle w:val="PargrafodaLista"/>
        <w:numPr>
          <w:ilvl w:val="0"/>
          <w:numId w:val="9"/>
        </w:numPr>
      </w:pPr>
      <w:r>
        <w:t>Base: 0,15m;</w:t>
      </w:r>
    </w:p>
    <w:p w:rsidR="00FF6452" w:rsidRDefault="00FF6452" w:rsidP="005F5996">
      <w:pPr>
        <w:pStyle w:val="PargrafodaLista"/>
        <w:numPr>
          <w:ilvl w:val="0"/>
          <w:numId w:val="9"/>
        </w:numPr>
      </w:pPr>
      <w:r>
        <w:t>Topo: 0,13m;</w:t>
      </w:r>
    </w:p>
    <w:p w:rsidR="00FF6452" w:rsidRDefault="00FF6452" w:rsidP="005F5996">
      <w:pPr>
        <w:pStyle w:val="PargrafodaLista"/>
        <w:numPr>
          <w:ilvl w:val="0"/>
          <w:numId w:val="9"/>
        </w:numPr>
      </w:pPr>
      <w:r>
        <w:t>Altura: 0,30m;</w:t>
      </w:r>
    </w:p>
    <w:p w:rsidR="00FF6452" w:rsidRDefault="00FF6452" w:rsidP="005F5996">
      <w:pPr>
        <w:pStyle w:val="PargrafodaLista"/>
        <w:numPr>
          <w:ilvl w:val="0"/>
          <w:numId w:val="9"/>
        </w:numPr>
      </w:pPr>
      <w:r>
        <w:lastRenderedPageBreak/>
        <w:t>Comprimento: 1,00m.</w:t>
      </w:r>
    </w:p>
    <w:p w:rsidR="00FF6452" w:rsidRDefault="00FF6452" w:rsidP="00FF6452">
      <w:r>
        <w:t>Os meio</w:t>
      </w:r>
      <w:r w:rsidR="00900FBC">
        <w:t>-</w:t>
      </w:r>
      <w:r>
        <w:t>fios a serem assentados deverão ser inteiros e obrigatoriamente conforme as dimensões acima e não serão aceitos meio-fios danificados, trincados e/ou quebrados.</w:t>
      </w:r>
    </w:p>
    <w:p w:rsidR="00FF6452" w:rsidRDefault="00FF6452" w:rsidP="00FF6452">
      <w:r>
        <w:t>Será de responsabilidade da licitante vencedora o preenchimento e compactação com material de qualidade na parte posterior (passeios) dos meio</w:t>
      </w:r>
      <w:r w:rsidR="00900FBC">
        <w:t>-</w:t>
      </w:r>
      <w:r>
        <w:t>fios para evitar o deslocamento e desalinhamento dos mesmos com largura mínima de 50cm.</w:t>
      </w:r>
    </w:p>
    <w:p w:rsidR="00FF6452" w:rsidRDefault="00FF6452" w:rsidP="00FF6452">
      <w:r>
        <w:t>Os meio-fios deverão ser rebaixados nos acessos dos veículos para os lotes confrontantes com a pavimentação e nas extremidades onde não houver continuidade da pavimentação de forma a garantir o travamento, conforme anotação no projeto executivo de pavimentação.</w:t>
      </w:r>
    </w:p>
    <w:p w:rsidR="00FF6452" w:rsidRDefault="00FF6452" w:rsidP="00FF6452">
      <w:r>
        <w:t>Deverá ser apresentada a Anotação de Responsabilidade Técnica (ART) da fabricação dos meio-fios contendo as quantidades e as especificações mínimas de resistência à compressão para o recebimento dos referidos materiais e serviços.</w:t>
      </w:r>
    </w:p>
    <w:p w:rsidR="00FF6452" w:rsidRDefault="00FF6452" w:rsidP="00FF6452">
      <w:pPr>
        <w:rPr>
          <w:b/>
        </w:rPr>
      </w:pPr>
      <w:r w:rsidRPr="00FF6452">
        <w:rPr>
          <w:b/>
        </w:rPr>
        <w:t>Nota: A Prefeitura Municipal poderá, a qualquer momento, exigir da licitante vencedora, laudo de rompimento de corpos de prova, em conformidade com a resistência mínima solicitada e que deverá ser emitida por órgão competente de acordo com normas técnicas da ABNT.</w:t>
      </w:r>
    </w:p>
    <w:p w:rsidR="00437615" w:rsidRPr="00304925" w:rsidRDefault="00437615" w:rsidP="000F5A5B"/>
    <w:p w:rsidR="0002669C" w:rsidRDefault="0002669C" w:rsidP="00822962">
      <w:pPr>
        <w:pStyle w:val="Ttulo1"/>
      </w:pPr>
      <w:bookmarkStart w:id="60" w:name="_Toc21873673"/>
      <w:r>
        <w:t>PLAYGROUND</w:t>
      </w:r>
      <w:bookmarkEnd w:id="60"/>
    </w:p>
    <w:p w:rsidR="00E36F7B" w:rsidRDefault="009E5D59" w:rsidP="0002669C">
      <w:r>
        <w:t>O playground deverá ser executado conforme o projeto arquitetônico, o detalhe do túnel está incluso no detalhamento do playground.</w:t>
      </w:r>
    </w:p>
    <w:p w:rsidR="009E5D59" w:rsidRPr="0002669C" w:rsidRDefault="009E5D59" w:rsidP="0002669C">
      <w:r>
        <w:t xml:space="preserve">O túnel será executado em tubos pré-moldados de concreto com malha de aço de diâmetro de 100cm, o acabamento das arestas deverá ser arredondado e o acabamento interno será em </w:t>
      </w:r>
      <w:r w:rsidR="00E36D81">
        <w:t>argamassa com acabamento liso.</w:t>
      </w:r>
    </w:p>
    <w:p w:rsidR="00F400D9" w:rsidRPr="00F400D9" w:rsidRDefault="00F400D9" w:rsidP="00F400D9"/>
    <w:p w:rsidR="00595C3D" w:rsidRDefault="00F400D9" w:rsidP="00220065">
      <w:pPr>
        <w:pStyle w:val="Ttulo1"/>
      </w:pPr>
      <w:bookmarkStart w:id="61" w:name="_Toc21873674"/>
      <w:r>
        <w:lastRenderedPageBreak/>
        <w:t xml:space="preserve">SERVIÇOS </w:t>
      </w:r>
      <w:r w:rsidR="00595C3D">
        <w:t>COMPLEMENTARES</w:t>
      </w:r>
      <w:bookmarkEnd w:id="61"/>
    </w:p>
    <w:p w:rsidR="00595C3D" w:rsidRDefault="00220065" w:rsidP="00220065">
      <w:pPr>
        <w:pStyle w:val="Ttulo2"/>
      </w:pPr>
      <w:bookmarkStart w:id="62" w:name="_Toc21873675"/>
      <w:r>
        <w:t>Corrimão</w:t>
      </w:r>
      <w:r w:rsidR="00595C3D">
        <w:t xml:space="preserve"> EM </w:t>
      </w:r>
      <w:r w:rsidR="00E36D81">
        <w:t>aço galvanizado</w:t>
      </w:r>
      <w:bookmarkEnd w:id="62"/>
    </w:p>
    <w:p w:rsidR="00595C3D" w:rsidRPr="00595C3D" w:rsidRDefault="00595C3D" w:rsidP="00595C3D">
      <w:r>
        <w:t>Deverá ser instalado em todos os lances de escadas para pedestres atendendo as exigências da NBR 9050. A posição e os detalhes dos guarda corpos estão descritos nos projetos arquitetônicos. Havendo dúvidas sobre a instalação, deverá ser comunicado a FISCALIZAÇÃO e aos autores dos projetos.</w:t>
      </w:r>
    </w:p>
    <w:p w:rsidR="00595C3D" w:rsidRDefault="00604093" w:rsidP="00604093">
      <w:r>
        <w:t xml:space="preserve">Os corrimãos atendem as exigências da NBR 9050. Deverão ser executados conforme detalhamento apresentado em projetos. Será executado em aço </w:t>
      </w:r>
      <w:r w:rsidR="00E36D81">
        <w:t>galvanizado</w:t>
      </w:r>
      <w:r w:rsidR="00220065">
        <w:t xml:space="preserve"> </w:t>
      </w:r>
      <w:r>
        <w:t xml:space="preserve">tubo </w:t>
      </w:r>
      <w:r w:rsidR="00220065">
        <w:t>2</w:t>
      </w:r>
      <w:r>
        <w:t>” (alt</w:t>
      </w:r>
      <w:r w:rsidR="00220065">
        <w:t xml:space="preserve">ura de 0,70m e 0,92m). </w:t>
      </w:r>
      <w:r>
        <w:t>Todo corrimão não poderá ter cantos</w:t>
      </w:r>
      <w:r w:rsidR="00E36D81">
        <w:t xml:space="preserve"> vivos, e deverão ser contínuos e pintura epóxi.</w:t>
      </w:r>
    </w:p>
    <w:p w:rsidR="00F400D9" w:rsidRDefault="00F400D9" w:rsidP="00F400D9"/>
    <w:p w:rsidR="00F400D9" w:rsidRDefault="00F400D9" w:rsidP="00220065">
      <w:pPr>
        <w:pStyle w:val="Ttulo2"/>
      </w:pPr>
      <w:bookmarkStart w:id="63" w:name="_Toc21873676"/>
      <w:r>
        <w:t>LIMPEZA DA OBRA</w:t>
      </w:r>
      <w:bookmarkEnd w:id="63"/>
    </w:p>
    <w:p w:rsidR="00F400D9" w:rsidRDefault="00F400D9" w:rsidP="00F400D9">
      <w:r>
        <w:t>Os materiais e equipamentos a serem utilizados na limpeza de obras atenderão às recomendações das Práticas de Construção. Os materiais serão cuidadosamente armazenados em local seco e adequado.</w:t>
      </w:r>
    </w:p>
    <w:p w:rsidR="00F400D9" w:rsidRDefault="00F400D9" w:rsidP="00F400D9">
      <w:r>
        <w:t>Ao final de cada dia será procedida à limpeza geral da obra de modo a evitar o acúmulo de entulhos e materiais que possam prejudicar o bom andamento dos serviços. Os entulhos deverão ser acondicionados em recipientes apropriados que serão removidos da obra assim que estiverem cheios.</w:t>
      </w:r>
    </w:p>
    <w:p w:rsidR="00F400D9" w:rsidRDefault="00F400D9" w:rsidP="00F400D9">
      <w:r>
        <w:t>Os serviços de limpeza deverão satisfazer aos seguintes requisitos:</w:t>
      </w:r>
    </w:p>
    <w:p w:rsidR="00F400D9" w:rsidRDefault="00F400D9" w:rsidP="005F5996">
      <w:pPr>
        <w:pStyle w:val="PargrafodaLista"/>
        <w:numPr>
          <w:ilvl w:val="0"/>
          <w:numId w:val="15"/>
        </w:numPr>
      </w:pPr>
      <w:r>
        <w:t>Será removido todo o entulho do terreno, sendo cuidadosamente limpos e varridos os acessos.</w:t>
      </w:r>
    </w:p>
    <w:p w:rsidR="00F400D9" w:rsidRDefault="00F400D9" w:rsidP="005F5996">
      <w:pPr>
        <w:pStyle w:val="PargrafodaLista"/>
        <w:numPr>
          <w:ilvl w:val="0"/>
          <w:numId w:val="15"/>
        </w:numPr>
      </w:pPr>
      <w:r>
        <w:t xml:space="preserve">Todas as alvenarias de pedra, pavimentações, revestimentos, cimentados, ladrilhos, pedras, azulejos, vidros, aparelhos sanitários, etc., serão limpos abundantemente e cuidadosamente lavados, de modo a não serem </w:t>
      </w:r>
      <w:r>
        <w:lastRenderedPageBreak/>
        <w:t>danificadas outras partes da obra por esses serviços de limpeza.</w:t>
      </w:r>
    </w:p>
    <w:p w:rsidR="00F400D9" w:rsidRDefault="00F400D9" w:rsidP="005F5996">
      <w:pPr>
        <w:pStyle w:val="PargrafodaLista"/>
        <w:numPr>
          <w:ilvl w:val="0"/>
          <w:numId w:val="15"/>
        </w:numPr>
      </w:pPr>
      <w:r>
        <w:t>Haverá particular cuidado em removerem-se quaisquer detritos, ou salpicos de argamassa endurecida, nas superfícies das alvenarias de pedra, dos azulejos e de outros materiais.</w:t>
      </w:r>
    </w:p>
    <w:p w:rsidR="00F400D9" w:rsidRDefault="00F400D9" w:rsidP="005F5996">
      <w:pPr>
        <w:pStyle w:val="PargrafodaLista"/>
        <w:numPr>
          <w:ilvl w:val="0"/>
          <w:numId w:val="15"/>
        </w:numPr>
      </w:pPr>
      <w:r>
        <w:t>Todas as manchas e salpicos de tintas serão cuidadosamente removidos, dando-se especial atenção à perfeita execução dessa limpeza nos vidros e ferragens das esquadrias.</w:t>
      </w:r>
    </w:p>
    <w:p w:rsidR="00F400D9" w:rsidRDefault="00F400D9" w:rsidP="00220065">
      <w:pPr>
        <w:ind w:firstLine="0"/>
      </w:pPr>
    </w:p>
    <w:p w:rsidR="00F400D9" w:rsidRDefault="00F400D9" w:rsidP="00220065">
      <w:pPr>
        <w:pStyle w:val="Ttulo2"/>
      </w:pPr>
      <w:bookmarkStart w:id="64" w:name="_Toc21873677"/>
      <w:r>
        <w:t>VERIFICAÇÃO FINAL</w:t>
      </w:r>
      <w:bookmarkEnd w:id="64"/>
    </w:p>
    <w:p w:rsidR="00822962" w:rsidRDefault="00F400D9" w:rsidP="00437615">
      <w:r>
        <w:t>Será procedida cuidadosa verificação, por parte da FISCALIZAÇÃO, das perfeitas condições de funcionamento e segurança de todos os itens da planilha.</w:t>
      </w:r>
      <w:bookmarkEnd w:id="2"/>
      <w:bookmarkEnd w:id="3"/>
      <w:bookmarkEnd w:id="4"/>
      <w:bookmarkEnd w:id="5"/>
      <w:bookmarkEnd w:id="6"/>
      <w:bookmarkEnd w:id="7"/>
      <w:bookmarkEnd w:id="8"/>
      <w:bookmarkEnd w:id="9"/>
      <w:bookmarkEnd w:id="10"/>
      <w:bookmarkEnd w:id="11"/>
    </w:p>
    <w:p w:rsidR="00437615" w:rsidRDefault="00437615" w:rsidP="0076217E">
      <w:pPr>
        <w:ind w:firstLine="0"/>
      </w:pPr>
    </w:p>
    <w:p w:rsidR="0076217E" w:rsidRDefault="00437615" w:rsidP="0076217E">
      <w:pPr>
        <w:ind w:firstLine="0"/>
      </w:pPr>
      <w:r>
        <w:t>Profissionais Responsáveis:</w:t>
      </w:r>
    </w:p>
    <w:p w:rsidR="0076217E" w:rsidRDefault="00437615" w:rsidP="00437615">
      <w:pPr>
        <w:ind w:firstLine="0"/>
        <w:jc w:val="right"/>
      </w:pPr>
      <w:r>
        <w:rPr>
          <w:noProof/>
        </w:rPr>
        <mc:AlternateContent>
          <mc:Choice Requires="wps">
            <w:drawing>
              <wp:anchor distT="45720" distB="45720" distL="114300" distR="114300" simplePos="0" relativeHeight="251663360" behindDoc="0" locked="0" layoutInCell="1" allowOverlap="1">
                <wp:simplePos x="0" y="0"/>
                <wp:positionH relativeFrom="column">
                  <wp:posOffset>-304552</wp:posOffset>
                </wp:positionH>
                <wp:positionV relativeFrom="paragraph">
                  <wp:posOffset>290692</wp:posOffset>
                </wp:positionV>
                <wp:extent cx="2360930" cy="922020"/>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922020"/>
                        </a:xfrm>
                        <a:prstGeom prst="rect">
                          <a:avLst/>
                        </a:prstGeom>
                        <a:solidFill>
                          <a:srgbClr val="FFFFFF"/>
                        </a:solidFill>
                        <a:ln w="9525">
                          <a:noFill/>
                          <a:miter lim="800000"/>
                          <a:headEnd/>
                          <a:tailEnd/>
                        </a:ln>
                      </wps:spPr>
                      <wps:txbx>
                        <w:txbxContent>
                          <w:p w:rsidR="00FB3095" w:rsidRDefault="00FB3095" w:rsidP="000A7D8D">
                            <w:pPr>
                              <w:ind w:firstLine="0"/>
                              <w:jc w:val="center"/>
                            </w:pPr>
                            <w:r>
                              <w:t>Arqº Artur Brandalise Neto CAU/SC A29.246-0</w:t>
                            </w:r>
                          </w:p>
                          <w:p w:rsidR="00FB3095" w:rsidRDefault="00FB3095" w:rsidP="000A7D8D">
                            <w:pPr>
                              <w:ind w:firstLine="0"/>
                              <w:jc w:val="center"/>
                            </w:pPr>
                            <w:r>
                              <w:t>49 9 9200 1921</w:t>
                            </w:r>
                          </w:p>
                          <w:p w:rsidR="00FB3095" w:rsidRDefault="00FB3095"/>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left:0;text-align:left;margin-left:-24pt;margin-top:22.9pt;width:185.9pt;height:72.6pt;z-index:25166336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" stroked="f">
                <v:textbox>
                  <w:txbxContent>
                    <w:p w:rsidR="00FB3095" w:rsidRDefault="00FB3095" w:rsidP="000A7D8D">
                      <w:pPr>
                        <w:ind w:firstLine="0"/>
                        <w:jc w:val="center"/>
                      </w:pPr>
                      <w:r>
                        <w:t>Arqº Artur Brandalise Neto CAU/SC A29.246-0</w:t>
                      </w:r>
                    </w:p>
                    <w:p w:rsidR="00FB3095" w:rsidRDefault="00FB3095" w:rsidP="000A7D8D">
                      <w:pPr>
                        <w:ind w:firstLine="0"/>
                        <w:jc w:val="center"/>
                      </w:pPr>
                      <w:r>
                        <w:t>49 9 9200 1921</w:t>
                      </w:r>
                    </w:p>
                    <w:p w:rsidR="00FB3095" w:rsidRDefault="00FB3095"/>
                  </w:txbxContent>
                </v:textbox>
                <w10:wrap type="square"/>
              </v:shape>
            </w:pict>
          </mc:Fallback>
        </mc:AlternateContent>
      </w:r>
    </w:p>
    <w:p w:rsidR="0076217E" w:rsidRDefault="00437615" w:rsidP="00437615">
      <w:pPr>
        <w:ind w:firstLine="0"/>
        <w:jc w:val="right"/>
      </w:pPr>
      <w:r>
        <w:rPr>
          <w:noProof/>
        </w:rPr>
        <mc:AlternateContent>
          <mc:Choice Requires="wps">
            <w:drawing>
              <wp:anchor distT="45720" distB="45720" distL="114300" distR="114300" simplePos="0" relativeHeight="251669504" behindDoc="0" locked="0" layoutInCell="1" allowOverlap="1" wp14:anchorId="57583A61" wp14:editId="6EC487CF">
                <wp:simplePos x="0" y="0"/>
                <wp:positionH relativeFrom="margin">
                  <wp:align>right</wp:align>
                </wp:positionH>
                <wp:positionV relativeFrom="paragraph">
                  <wp:posOffset>26117</wp:posOffset>
                </wp:positionV>
                <wp:extent cx="2194560" cy="922020"/>
                <wp:effectExtent l="0" t="0" r="0" b="0"/>
                <wp:wrapSquare wrapText="bothSides"/>
                <wp:docPr id="10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922020"/>
                        </a:xfrm>
                        <a:prstGeom prst="rect">
                          <a:avLst/>
                        </a:prstGeom>
                        <a:solidFill>
                          <a:srgbClr val="FFFFFF"/>
                        </a:solidFill>
                        <a:ln w="9525">
                          <a:noFill/>
                          <a:miter lim="800000"/>
                          <a:headEnd/>
                          <a:tailEnd/>
                        </a:ln>
                      </wps:spPr>
                      <wps:txbx>
                        <w:txbxContent>
                          <w:p w:rsidR="00FB3095" w:rsidRDefault="00FB3095" w:rsidP="000A7D8D">
                            <w:pPr>
                              <w:ind w:firstLine="0"/>
                              <w:jc w:val="center"/>
                            </w:pPr>
                            <w:r>
                              <w:t>Arqº Tiago Tamanini Junior  CAU/SC A115.251-3</w:t>
                            </w:r>
                          </w:p>
                          <w:p w:rsidR="00FB3095" w:rsidRPr="0032726C" w:rsidRDefault="00FB3095" w:rsidP="000A7D8D">
                            <w:pPr>
                              <w:ind w:firstLine="0"/>
                              <w:jc w:val="center"/>
                            </w:pPr>
                            <w:r>
                              <w:t>47 9 8424 0747</w:t>
                            </w:r>
                          </w:p>
                          <w:p w:rsidR="00FB3095" w:rsidRDefault="00FB3095" w:rsidP="0043761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583A61" id="_x0000_s1027" type="#_x0000_t202" style="position:absolute;left:0;text-align:left;margin-left:121.6pt;margin-top:2.05pt;width:172.8pt;height:72.6pt;z-index:25166950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" stroked="f">
                <v:textbox>
                  <w:txbxContent>
                    <w:p w:rsidR="00FB3095" w:rsidRDefault="00FB3095" w:rsidP="000A7D8D">
                      <w:pPr>
                        <w:ind w:firstLine="0"/>
                        <w:jc w:val="center"/>
                      </w:pPr>
                      <w:r>
                        <w:t>Arqº Tiago Tamanini Junior  CAU/SC A115.251-3</w:t>
                      </w:r>
                    </w:p>
                    <w:p w:rsidR="00FB3095" w:rsidRPr="0032726C" w:rsidRDefault="00FB3095" w:rsidP="000A7D8D">
                      <w:pPr>
                        <w:ind w:firstLine="0"/>
                        <w:jc w:val="center"/>
                      </w:pPr>
                      <w:r>
                        <w:t>47 9 8424 0747</w:t>
                      </w:r>
                    </w:p>
                    <w:p w:rsidR="00FB3095" w:rsidRDefault="00FB3095" w:rsidP="00437615"/>
                  </w:txbxContent>
                </v:textbox>
                <w10:wrap type="square" anchorx="margin"/>
              </v:shape>
            </w:pict>
          </mc:Fallback>
        </mc:AlternateContent>
      </w:r>
      <w:r>
        <w:rPr>
          <w:noProof/>
        </w:rPr>
        <mc:AlternateContent>
          <mc:Choice Requires="wps">
            <w:drawing>
              <wp:anchor distT="45720" distB="45720" distL="114300" distR="114300" simplePos="0" relativeHeight="251667456" behindDoc="0" locked="0" layoutInCell="1" allowOverlap="1" wp14:anchorId="3E5E1D22" wp14:editId="3B906A1C">
                <wp:simplePos x="0" y="0"/>
                <wp:positionH relativeFrom="margin">
                  <wp:align>right</wp:align>
                </wp:positionH>
                <wp:positionV relativeFrom="paragraph">
                  <wp:posOffset>1451610</wp:posOffset>
                </wp:positionV>
                <wp:extent cx="2360930" cy="922020"/>
                <wp:effectExtent l="0" t="0" r="0" b="0"/>
                <wp:wrapSquare wrapText="bothSides"/>
                <wp:docPr id="10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922020"/>
                        </a:xfrm>
                        <a:prstGeom prst="rect">
                          <a:avLst/>
                        </a:prstGeom>
                        <a:solidFill>
                          <a:srgbClr val="FFFFFF"/>
                        </a:solidFill>
                        <a:ln w="9525">
                          <a:noFill/>
                          <a:miter lim="800000"/>
                          <a:headEnd/>
                          <a:tailEnd/>
                        </a:ln>
                      </wps:spPr>
                      <wps:txbx>
                        <w:txbxContent>
                          <w:p w:rsidR="00FB3095" w:rsidRDefault="00FB3095" w:rsidP="000A7D8D">
                            <w:pPr>
                              <w:ind w:left="142" w:firstLine="0"/>
                              <w:jc w:val="center"/>
                            </w:pPr>
                            <w:r>
                              <w:t>Engº Renato Scopel  CREA/SC 143.941-1</w:t>
                            </w:r>
                          </w:p>
                          <w:p w:rsidR="00FB3095" w:rsidRDefault="00FB3095" w:rsidP="000A7D8D">
                            <w:pPr>
                              <w:ind w:left="142" w:firstLine="0"/>
                              <w:jc w:val="center"/>
                            </w:pPr>
                            <w:r>
                              <w:t>49 9 9149 4657</w:t>
                            </w:r>
                          </w:p>
                          <w:p w:rsidR="00FB3095" w:rsidRDefault="00FB3095" w:rsidP="00437615">
                            <w:pPr>
                              <w:ind w:left="142"/>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E5E1D22" id="_x0000_s1028" type="#_x0000_t202" style="position:absolute;left:0;text-align:left;margin-left:134.7pt;margin-top:114.3pt;width:185.9pt;height:72.6pt;z-index:251667456;visibility:visible;mso-wrap-style:square;mso-width-percent:400;mso-height-percent:0;mso-wrap-distance-left:9pt;mso-wrap-distance-top:3.6pt;mso-wrap-distance-right:9pt;mso-wrap-distance-bottom:3.6pt;mso-position-horizontal:right;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" stroked="f">
                <v:textbox>
                  <w:txbxContent>
                    <w:p w:rsidR="00FB3095" w:rsidRDefault="00FB3095" w:rsidP="000A7D8D">
                      <w:pPr>
                        <w:ind w:left="142" w:firstLine="0"/>
                        <w:jc w:val="center"/>
                      </w:pPr>
                      <w:r>
                        <w:t>Engº Renato Scopel  CREA/SC 143.941-1</w:t>
                      </w:r>
                    </w:p>
                    <w:p w:rsidR="00FB3095" w:rsidRDefault="00FB3095" w:rsidP="000A7D8D">
                      <w:pPr>
                        <w:ind w:left="142" w:firstLine="0"/>
                        <w:jc w:val="center"/>
                      </w:pPr>
                      <w:r>
                        <w:t>49 9 9149 4657</w:t>
                      </w:r>
                    </w:p>
                    <w:p w:rsidR="00FB3095" w:rsidRDefault="00FB3095" w:rsidP="00437615">
                      <w:pPr>
                        <w:ind w:left="142"/>
                      </w:pPr>
                    </w:p>
                  </w:txbxContent>
                </v:textbox>
                <w10:wrap type="square" anchorx="margin"/>
              </v:shape>
            </w:pict>
          </mc:Fallback>
        </mc:AlternateContent>
      </w:r>
      <w:r>
        <w:rPr>
          <w:noProof/>
        </w:rPr>
        <mc:AlternateContent>
          <mc:Choice Requires="wps">
            <w:drawing>
              <wp:anchor distT="45720" distB="45720" distL="114300" distR="114300" simplePos="0" relativeHeight="251665408" behindDoc="0" locked="0" layoutInCell="1" allowOverlap="1" wp14:anchorId="42AE8797" wp14:editId="3C94914F">
                <wp:simplePos x="0" y="0"/>
                <wp:positionH relativeFrom="column">
                  <wp:posOffset>-292156</wp:posOffset>
                </wp:positionH>
                <wp:positionV relativeFrom="paragraph">
                  <wp:posOffset>1440732</wp:posOffset>
                </wp:positionV>
                <wp:extent cx="2360930" cy="1404620"/>
                <wp:effectExtent l="0" t="0" r="0" b="0"/>
                <wp:wrapSquare wrapText="bothSides"/>
                <wp:docPr id="9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rsidR="00FB3095" w:rsidRDefault="00FB3095" w:rsidP="000A7D8D">
                            <w:pPr>
                              <w:ind w:firstLine="0"/>
                              <w:jc w:val="center"/>
                            </w:pPr>
                            <w:r>
                              <w:t>Engº Rafael De Lima - CREA/SC 148.679-1</w:t>
                            </w:r>
                          </w:p>
                          <w:p w:rsidR="00FB3095" w:rsidRDefault="00FB3095" w:rsidP="000A7D8D">
                            <w:pPr>
                              <w:ind w:firstLine="0"/>
                              <w:jc w:val="center"/>
                            </w:pPr>
                            <w:r>
                              <w:t>49 9 9940-6200</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2AE8797" id="_x0000_s1029" type="#_x0000_t202" style="position:absolute;left:0;text-align:left;margin-left:-23pt;margin-top:113.45pt;width:185.9pt;height:110.6pt;z-index:25166540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" stroked="f">
                <v:textbox style="mso-fit-shape-to-text:t">
                  <w:txbxContent>
                    <w:p w:rsidR="00FB3095" w:rsidRDefault="00FB3095" w:rsidP="000A7D8D">
                      <w:pPr>
                        <w:ind w:firstLine="0"/>
                        <w:jc w:val="center"/>
                      </w:pPr>
                      <w:r>
                        <w:t>Engº Rafael De Lima - CREA/SC 148.679-1</w:t>
                      </w:r>
                    </w:p>
                    <w:p w:rsidR="00FB3095" w:rsidRDefault="00FB3095" w:rsidP="000A7D8D">
                      <w:pPr>
                        <w:ind w:firstLine="0"/>
                        <w:jc w:val="center"/>
                      </w:pPr>
                      <w:r>
                        <w:t>49 9 9940-6200</w:t>
                      </w:r>
                    </w:p>
                  </w:txbxContent>
                </v:textbox>
                <w10:wrap type="square"/>
              </v:shape>
            </w:pict>
          </mc:Fallback>
        </mc:AlternateContent>
      </w:r>
    </w:p>
    <w:sectPr w:rsidR="0076217E" w:rsidSect="00DB672F">
      <w:headerReference w:type="default" r:id="rId24"/>
      <w:footerReference w:type="default" r:id="rId25"/>
      <w:headerReference w:type="first" r:id="rId26"/>
      <w:type w:val="continuous"/>
      <w:pgSz w:w="11906" w:h="16838" w:code="9"/>
      <w:pgMar w:top="1417" w:right="1701" w:bottom="141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4A1D" w:rsidRDefault="00044A1D" w:rsidP="00FB2650">
      <w:pPr>
        <w:spacing w:line="240" w:lineRule="auto"/>
      </w:pPr>
      <w:r>
        <w:separator/>
      </w:r>
    </w:p>
  </w:endnote>
  <w:endnote w:type="continuationSeparator" w:id="0">
    <w:p w:rsidR="00044A1D" w:rsidRDefault="00044A1D" w:rsidP="00FB265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Borders>
        <w:top w:val="single" w:sz="8" w:space="0" w:color="333333"/>
      </w:tblBorders>
      <w:tblCellMar>
        <w:top w:w="113" w:type="dxa"/>
        <w:left w:w="0" w:type="dxa"/>
        <w:right w:w="0" w:type="dxa"/>
      </w:tblCellMar>
      <w:tblLook w:val="01E0" w:firstRow="1" w:lastRow="1" w:firstColumn="1" w:lastColumn="1" w:noHBand="0" w:noVBand="0"/>
    </w:tblPr>
    <w:tblGrid>
      <w:gridCol w:w="2520"/>
      <w:gridCol w:w="6551"/>
    </w:tblGrid>
    <w:tr w:rsidR="00FB3095" w:rsidRPr="00096B54" w:rsidTr="006E1275">
      <w:trPr>
        <w:jc w:val="center"/>
      </w:trPr>
      <w:tc>
        <w:tcPr>
          <w:tcW w:w="2520" w:type="dxa"/>
          <w:tcBorders>
            <w:top w:val="single" w:sz="4" w:space="0" w:color="808080"/>
          </w:tcBorders>
        </w:tcPr>
        <w:p w:rsidR="00FB3095" w:rsidRPr="00096B54" w:rsidRDefault="00045CE4" w:rsidP="00F11287">
          <w:pPr>
            <w:pStyle w:val="Rodap"/>
            <w:ind w:firstLine="0"/>
            <w:rPr>
              <w:rFonts w:ascii="Calibri" w:hAnsi="Calibri"/>
              <w:sz w:val="16"/>
              <w:szCs w:val="16"/>
            </w:rPr>
          </w:pPr>
          <w:r>
            <w:rPr>
              <w:rFonts w:ascii="Calibri" w:hAnsi="Calibri"/>
              <w:sz w:val="16"/>
              <w:szCs w:val="16"/>
            </w:rPr>
            <w:t>Salto Veloso</w:t>
          </w:r>
          <w:r w:rsidR="00FB3095" w:rsidRPr="00096B54">
            <w:rPr>
              <w:rFonts w:ascii="Calibri" w:hAnsi="Calibri"/>
              <w:sz w:val="16"/>
              <w:szCs w:val="16"/>
            </w:rPr>
            <w:t xml:space="preserve"> SC</w:t>
          </w:r>
          <w:r w:rsidR="00FB3095">
            <w:rPr>
              <w:rFonts w:ascii="Calibri" w:hAnsi="Calibri"/>
              <w:sz w:val="16"/>
              <w:szCs w:val="16"/>
            </w:rPr>
            <w:t xml:space="preserve">, </w:t>
          </w:r>
          <w:r w:rsidR="005A19B0">
            <w:rPr>
              <w:rFonts w:ascii="Calibri" w:hAnsi="Calibri"/>
              <w:sz w:val="16"/>
              <w:szCs w:val="16"/>
            </w:rPr>
            <w:t xml:space="preserve">Outubro </w:t>
          </w:r>
          <w:r w:rsidR="00FB3095">
            <w:rPr>
              <w:rFonts w:ascii="Calibri" w:hAnsi="Calibri"/>
              <w:sz w:val="16"/>
              <w:szCs w:val="16"/>
            </w:rPr>
            <w:t>de 2019</w:t>
          </w:r>
        </w:p>
        <w:p w:rsidR="00FB3095" w:rsidRPr="00096B54" w:rsidRDefault="00FB3095" w:rsidP="00F11287">
          <w:pPr>
            <w:pStyle w:val="Rodap"/>
            <w:ind w:firstLine="0"/>
            <w:rPr>
              <w:rFonts w:ascii="Calibri" w:hAnsi="Calibri"/>
              <w:b/>
              <w:sz w:val="16"/>
              <w:szCs w:val="16"/>
            </w:rPr>
          </w:pPr>
          <w:r w:rsidRPr="00096B54">
            <w:rPr>
              <w:rFonts w:ascii="Calibri" w:hAnsi="Calibri"/>
              <w:b/>
              <w:sz w:val="16"/>
              <w:szCs w:val="16"/>
            </w:rPr>
            <w:t xml:space="preserve">www.brandalise.arq.br  </w:t>
          </w:r>
        </w:p>
      </w:tc>
      <w:tc>
        <w:tcPr>
          <w:tcW w:w="6551" w:type="dxa"/>
          <w:tcBorders>
            <w:top w:val="nil"/>
          </w:tcBorders>
        </w:tcPr>
        <w:p w:rsidR="00FB3095" w:rsidRPr="00096B54" w:rsidRDefault="00FB3095" w:rsidP="00F11287">
          <w:pPr>
            <w:pStyle w:val="Rodap"/>
            <w:jc w:val="right"/>
            <w:rPr>
              <w:rFonts w:ascii="Calibri" w:hAnsi="Calibri"/>
              <w:sz w:val="16"/>
              <w:szCs w:val="16"/>
            </w:rPr>
          </w:pPr>
        </w:p>
      </w:tc>
    </w:tr>
  </w:tbl>
  <w:p w:rsidR="00FB3095" w:rsidRDefault="00FB3095">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Borders>
        <w:top w:val="single" w:sz="8" w:space="0" w:color="333333"/>
      </w:tblBorders>
      <w:tblCellMar>
        <w:top w:w="113" w:type="dxa"/>
        <w:left w:w="0" w:type="dxa"/>
        <w:right w:w="0" w:type="dxa"/>
      </w:tblCellMar>
      <w:tblLook w:val="01E0" w:firstRow="1" w:lastRow="1" w:firstColumn="1" w:lastColumn="1" w:noHBand="0" w:noVBand="0"/>
    </w:tblPr>
    <w:tblGrid>
      <w:gridCol w:w="2520"/>
      <w:gridCol w:w="6551"/>
    </w:tblGrid>
    <w:tr w:rsidR="00FB3095" w:rsidRPr="00096B54" w:rsidTr="006E1275">
      <w:trPr>
        <w:jc w:val="center"/>
      </w:trPr>
      <w:tc>
        <w:tcPr>
          <w:tcW w:w="2520" w:type="dxa"/>
          <w:tcBorders>
            <w:top w:val="single" w:sz="4" w:space="0" w:color="808080"/>
          </w:tcBorders>
        </w:tcPr>
        <w:p w:rsidR="00FB3095" w:rsidRPr="00096B54" w:rsidRDefault="00FB3095" w:rsidP="00691BBF">
          <w:pPr>
            <w:pStyle w:val="Rodap"/>
            <w:ind w:firstLine="0"/>
            <w:rPr>
              <w:rFonts w:ascii="Calibri" w:hAnsi="Calibri"/>
              <w:sz w:val="16"/>
              <w:szCs w:val="16"/>
            </w:rPr>
          </w:pPr>
          <w:r>
            <w:rPr>
              <w:rFonts w:ascii="Calibri" w:hAnsi="Calibri"/>
              <w:sz w:val="16"/>
              <w:szCs w:val="16"/>
            </w:rPr>
            <w:t>Salto Veloso</w:t>
          </w:r>
          <w:r w:rsidRPr="00096B54">
            <w:rPr>
              <w:rFonts w:ascii="Calibri" w:hAnsi="Calibri"/>
              <w:sz w:val="16"/>
              <w:szCs w:val="16"/>
            </w:rPr>
            <w:t xml:space="preserve"> SC</w:t>
          </w:r>
          <w:r>
            <w:rPr>
              <w:rFonts w:ascii="Calibri" w:hAnsi="Calibri"/>
              <w:sz w:val="16"/>
              <w:szCs w:val="16"/>
            </w:rPr>
            <w:t>, Outubro de 2019</w:t>
          </w:r>
        </w:p>
        <w:p w:rsidR="00FB3095" w:rsidRPr="00096B54" w:rsidRDefault="00FB3095" w:rsidP="00691BBF">
          <w:pPr>
            <w:pStyle w:val="Rodap"/>
            <w:ind w:firstLine="0"/>
            <w:rPr>
              <w:rFonts w:ascii="Calibri" w:hAnsi="Calibri"/>
              <w:b/>
              <w:sz w:val="16"/>
              <w:szCs w:val="16"/>
            </w:rPr>
          </w:pPr>
          <w:r w:rsidRPr="00096B54">
            <w:rPr>
              <w:rFonts w:ascii="Calibri" w:hAnsi="Calibri"/>
              <w:b/>
              <w:sz w:val="16"/>
              <w:szCs w:val="16"/>
            </w:rPr>
            <w:t xml:space="preserve">www.brandalise.arq.br  </w:t>
          </w:r>
        </w:p>
      </w:tc>
      <w:tc>
        <w:tcPr>
          <w:tcW w:w="6551" w:type="dxa"/>
          <w:tcBorders>
            <w:top w:val="nil"/>
          </w:tcBorders>
        </w:tcPr>
        <w:p w:rsidR="00FB3095" w:rsidRPr="00096B54" w:rsidRDefault="00FB3095" w:rsidP="00691BBF">
          <w:pPr>
            <w:pStyle w:val="Rodap"/>
            <w:jc w:val="right"/>
            <w:rPr>
              <w:rFonts w:ascii="Calibri" w:hAnsi="Calibri"/>
              <w:sz w:val="16"/>
              <w:szCs w:val="16"/>
            </w:rPr>
          </w:pPr>
        </w:p>
      </w:tc>
    </w:tr>
  </w:tbl>
  <w:p w:rsidR="00FB3095" w:rsidRDefault="00FB3095">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543" w:type="dxa"/>
      <w:jc w:val="center"/>
      <w:tblBorders>
        <w:top w:val="single" w:sz="8" w:space="0" w:color="333333"/>
      </w:tblBorders>
      <w:tblCellMar>
        <w:top w:w="113" w:type="dxa"/>
        <w:left w:w="0" w:type="dxa"/>
        <w:right w:w="0" w:type="dxa"/>
      </w:tblCellMar>
      <w:tblLook w:val="01E0" w:firstRow="1" w:lastRow="1" w:firstColumn="1" w:lastColumn="1" w:noHBand="0" w:noVBand="0"/>
    </w:tblPr>
    <w:tblGrid>
      <w:gridCol w:w="2458"/>
      <w:gridCol w:w="6085"/>
    </w:tblGrid>
    <w:tr w:rsidR="00FB3095" w:rsidRPr="00096B54" w:rsidTr="00684E9C">
      <w:trPr>
        <w:trHeight w:val="377"/>
        <w:jc w:val="center"/>
      </w:trPr>
      <w:tc>
        <w:tcPr>
          <w:tcW w:w="2458" w:type="dxa"/>
          <w:tcBorders>
            <w:top w:val="single" w:sz="4" w:space="0" w:color="808080"/>
          </w:tcBorders>
        </w:tcPr>
        <w:p w:rsidR="00FB3095" w:rsidRPr="00096B54" w:rsidRDefault="005A19B0" w:rsidP="00F11287">
          <w:pPr>
            <w:pStyle w:val="Rodap"/>
            <w:ind w:firstLine="0"/>
            <w:rPr>
              <w:rFonts w:ascii="Calibri" w:hAnsi="Calibri"/>
              <w:sz w:val="16"/>
              <w:szCs w:val="16"/>
            </w:rPr>
          </w:pPr>
          <w:r>
            <w:rPr>
              <w:rFonts w:ascii="Calibri" w:hAnsi="Calibri"/>
              <w:sz w:val="16"/>
              <w:szCs w:val="16"/>
            </w:rPr>
            <w:t>Salto Veloso</w:t>
          </w:r>
          <w:r w:rsidR="00FB3095" w:rsidRPr="00096B54">
            <w:rPr>
              <w:rFonts w:ascii="Calibri" w:hAnsi="Calibri"/>
              <w:sz w:val="16"/>
              <w:szCs w:val="16"/>
            </w:rPr>
            <w:t xml:space="preserve"> SC</w:t>
          </w:r>
          <w:r w:rsidR="00FB3095">
            <w:rPr>
              <w:rFonts w:ascii="Calibri" w:hAnsi="Calibri"/>
              <w:sz w:val="16"/>
              <w:szCs w:val="16"/>
            </w:rPr>
            <w:t>, Outubro de 2019</w:t>
          </w:r>
        </w:p>
        <w:p w:rsidR="00FB3095" w:rsidRPr="00096B54" w:rsidRDefault="00FB3095" w:rsidP="00F11287">
          <w:pPr>
            <w:pStyle w:val="Rodap"/>
            <w:ind w:firstLine="0"/>
            <w:rPr>
              <w:rFonts w:ascii="Calibri" w:hAnsi="Calibri"/>
              <w:b/>
              <w:sz w:val="16"/>
              <w:szCs w:val="16"/>
            </w:rPr>
          </w:pPr>
          <w:r w:rsidRPr="00096B54">
            <w:rPr>
              <w:rFonts w:ascii="Calibri" w:hAnsi="Calibri"/>
              <w:b/>
              <w:sz w:val="16"/>
              <w:szCs w:val="16"/>
            </w:rPr>
            <w:t xml:space="preserve">www.brandalise.arq.br  </w:t>
          </w:r>
        </w:p>
      </w:tc>
      <w:tc>
        <w:tcPr>
          <w:tcW w:w="6085" w:type="dxa"/>
          <w:tcBorders>
            <w:top w:val="nil"/>
          </w:tcBorders>
        </w:tcPr>
        <w:p w:rsidR="00FB3095" w:rsidRPr="00096B54" w:rsidRDefault="00FB3095" w:rsidP="00F11287">
          <w:pPr>
            <w:pStyle w:val="Rodap"/>
            <w:jc w:val="right"/>
            <w:rPr>
              <w:rFonts w:ascii="Calibri" w:hAnsi="Calibri"/>
              <w:sz w:val="16"/>
              <w:szCs w:val="16"/>
            </w:rPr>
          </w:pPr>
        </w:p>
      </w:tc>
    </w:tr>
  </w:tbl>
  <w:p w:rsidR="00FB3095" w:rsidRPr="00732FD2" w:rsidRDefault="00FB3095" w:rsidP="00732FD2">
    <w:pPr>
      <w:pStyle w:val="Rodap"/>
      <w:jc w:val="right"/>
      <w:rPr>
        <w:sz w:val="16"/>
      </w:rPr>
    </w:pPr>
    <w:r w:rsidRPr="00732FD2">
      <w:rPr>
        <w:sz w:val="16"/>
      </w:rPr>
      <w:t xml:space="preserve">Página </w:t>
    </w:r>
    <w:r w:rsidRPr="00732FD2">
      <w:rPr>
        <w:b/>
        <w:bCs/>
        <w:sz w:val="16"/>
      </w:rPr>
      <w:fldChar w:fldCharType="begin"/>
    </w:r>
    <w:r w:rsidRPr="00732FD2">
      <w:rPr>
        <w:b/>
        <w:bCs/>
        <w:sz w:val="16"/>
      </w:rPr>
      <w:instrText>PAGE  \* Arabic  \* MERGEFORMAT</w:instrText>
    </w:r>
    <w:r w:rsidRPr="00732FD2">
      <w:rPr>
        <w:b/>
        <w:bCs/>
        <w:sz w:val="16"/>
      </w:rPr>
      <w:fldChar w:fldCharType="separate"/>
    </w:r>
    <w:r w:rsidR="003C5215">
      <w:rPr>
        <w:b/>
        <w:bCs/>
        <w:noProof/>
        <w:sz w:val="16"/>
      </w:rPr>
      <w:t>29</w:t>
    </w:r>
    <w:r w:rsidRPr="00732FD2">
      <w:rPr>
        <w:b/>
        <w:bCs/>
        <w:sz w:val="16"/>
      </w:rPr>
      <w:fldChar w:fldCharType="end"/>
    </w:r>
    <w:r w:rsidRPr="00732FD2">
      <w:rPr>
        <w:sz w:val="16"/>
      </w:rPr>
      <w:t xml:space="preserve"> de </w:t>
    </w:r>
    <w:r w:rsidRPr="00732FD2">
      <w:rPr>
        <w:b/>
        <w:bCs/>
        <w:sz w:val="16"/>
      </w:rPr>
      <w:fldChar w:fldCharType="begin"/>
    </w:r>
    <w:r w:rsidRPr="00732FD2">
      <w:rPr>
        <w:b/>
        <w:bCs/>
        <w:sz w:val="16"/>
      </w:rPr>
      <w:instrText>NUMPAGES  \* Arabic  \* MERGEFORMAT</w:instrText>
    </w:r>
    <w:r w:rsidRPr="00732FD2">
      <w:rPr>
        <w:b/>
        <w:bCs/>
        <w:sz w:val="16"/>
      </w:rPr>
      <w:fldChar w:fldCharType="separate"/>
    </w:r>
    <w:r w:rsidR="003C5215">
      <w:rPr>
        <w:b/>
        <w:bCs/>
        <w:noProof/>
        <w:sz w:val="16"/>
      </w:rPr>
      <w:t>36</w:t>
    </w:r>
    <w:r w:rsidRPr="00732FD2">
      <w:rPr>
        <w:b/>
        <w:bCs/>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4A1D" w:rsidRDefault="00044A1D" w:rsidP="00FB2650">
      <w:pPr>
        <w:spacing w:line="240" w:lineRule="auto"/>
      </w:pPr>
      <w:r>
        <w:separator/>
      </w:r>
    </w:p>
  </w:footnote>
  <w:footnote w:type="continuationSeparator" w:id="0">
    <w:p w:rsidR="00044A1D" w:rsidRDefault="00044A1D" w:rsidP="00FB2650">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095" w:rsidRDefault="00FB3095" w:rsidP="008E40C3">
    <w:pPr>
      <w:pStyle w:val="Cabealho"/>
      <w:tabs>
        <w:tab w:val="left" w:pos="3946"/>
        <w:tab w:val="right" w:pos="9071"/>
      </w:tabs>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095" w:rsidRPr="00691BBF" w:rsidRDefault="00FB3095" w:rsidP="00691BBF">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095" w:rsidRDefault="00FB3095" w:rsidP="008E40C3">
    <w:pPr>
      <w:pStyle w:val="Cabealho"/>
      <w:ind w:firstLine="0"/>
    </w:pPr>
    <w:r w:rsidRPr="00D00F1F">
      <w:rPr>
        <w:rFonts w:ascii="Calibri" w:hAnsi="Calibri"/>
        <w:noProof/>
        <w:szCs w:val="24"/>
      </w:rPr>
      <w:drawing>
        <wp:inline distT="0" distB="0" distL="0" distR="0" wp14:anchorId="1180E4F9" wp14:editId="18DCD863">
          <wp:extent cx="1181100" cy="342900"/>
          <wp:effectExtent l="0" t="0" r="0" b="0"/>
          <wp:docPr id="14" name="Imagem 14" descr="C:\Users\Guilherme_NB\Desktop\logo_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0" descr="C:\Users\Guilherme_NB\Desktop\logo_fina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81100" cy="3429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057A7"/>
    <w:multiLevelType w:val="hybridMultilevel"/>
    <w:tmpl w:val="37D2C0F4"/>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
    <w:nsid w:val="11C869B5"/>
    <w:multiLevelType w:val="hybridMultilevel"/>
    <w:tmpl w:val="413C0C5A"/>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
    <w:nsid w:val="14AC3857"/>
    <w:multiLevelType w:val="hybridMultilevel"/>
    <w:tmpl w:val="3BAEF5F0"/>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
    <w:nsid w:val="16C11513"/>
    <w:multiLevelType w:val="hybridMultilevel"/>
    <w:tmpl w:val="1DC0D958"/>
    <w:lvl w:ilvl="0" w:tplc="0416000F">
      <w:start w:val="1"/>
      <w:numFmt w:val="decimal"/>
      <w:lvlText w:val="%1."/>
      <w:lvlJc w:val="left"/>
      <w:pPr>
        <w:tabs>
          <w:tab w:val="num" w:pos="360"/>
        </w:tabs>
        <w:ind w:left="360" w:hanging="360"/>
      </w:pPr>
    </w:lvl>
    <w:lvl w:ilvl="1" w:tplc="04160001">
      <w:start w:val="1"/>
      <w:numFmt w:val="bullet"/>
      <w:lvlText w:val=""/>
      <w:lvlJc w:val="left"/>
      <w:pPr>
        <w:tabs>
          <w:tab w:val="num" w:pos="900"/>
        </w:tabs>
        <w:ind w:left="900" w:hanging="360"/>
      </w:pPr>
      <w:rPr>
        <w:rFonts w:ascii="Symbol" w:hAnsi="Symbol" w:hint="default"/>
      </w:rPr>
    </w:lvl>
    <w:lvl w:ilvl="2" w:tplc="0416001B" w:tentative="1">
      <w:start w:val="1"/>
      <w:numFmt w:val="lowerRoman"/>
      <w:lvlText w:val="%3."/>
      <w:lvlJc w:val="right"/>
      <w:pPr>
        <w:tabs>
          <w:tab w:val="num" w:pos="1620"/>
        </w:tabs>
        <w:ind w:left="1620" w:hanging="180"/>
      </w:pPr>
    </w:lvl>
    <w:lvl w:ilvl="3" w:tplc="0416000F" w:tentative="1">
      <w:start w:val="1"/>
      <w:numFmt w:val="decimal"/>
      <w:lvlText w:val="%4."/>
      <w:lvlJc w:val="left"/>
      <w:pPr>
        <w:tabs>
          <w:tab w:val="num" w:pos="2340"/>
        </w:tabs>
        <w:ind w:left="2340" w:hanging="360"/>
      </w:pPr>
    </w:lvl>
    <w:lvl w:ilvl="4" w:tplc="04160019" w:tentative="1">
      <w:start w:val="1"/>
      <w:numFmt w:val="lowerLetter"/>
      <w:lvlText w:val="%5."/>
      <w:lvlJc w:val="left"/>
      <w:pPr>
        <w:tabs>
          <w:tab w:val="num" w:pos="3060"/>
        </w:tabs>
        <w:ind w:left="3060" w:hanging="360"/>
      </w:pPr>
    </w:lvl>
    <w:lvl w:ilvl="5" w:tplc="0416001B" w:tentative="1">
      <w:start w:val="1"/>
      <w:numFmt w:val="lowerRoman"/>
      <w:lvlText w:val="%6."/>
      <w:lvlJc w:val="right"/>
      <w:pPr>
        <w:tabs>
          <w:tab w:val="num" w:pos="3780"/>
        </w:tabs>
        <w:ind w:left="3780" w:hanging="180"/>
      </w:pPr>
    </w:lvl>
    <w:lvl w:ilvl="6" w:tplc="0416000F" w:tentative="1">
      <w:start w:val="1"/>
      <w:numFmt w:val="decimal"/>
      <w:lvlText w:val="%7."/>
      <w:lvlJc w:val="left"/>
      <w:pPr>
        <w:tabs>
          <w:tab w:val="num" w:pos="4500"/>
        </w:tabs>
        <w:ind w:left="4500" w:hanging="360"/>
      </w:pPr>
    </w:lvl>
    <w:lvl w:ilvl="7" w:tplc="04160019" w:tentative="1">
      <w:start w:val="1"/>
      <w:numFmt w:val="lowerLetter"/>
      <w:lvlText w:val="%8."/>
      <w:lvlJc w:val="left"/>
      <w:pPr>
        <w:tabs>
          <w:tab w:val="num" w:pos="5220"/>
        </w:tabs>
        <w:ind w:left="5220" w:hanging="360"/>
      </w:pPr>
    </w:lvl>
    <w:lvl w:ilvl="8" w:tplc="0416001B" w:tentative="1">
      <w:start w:val="1"/>
      <w:numFmt w:val="lowerRoman"/>
      <w:lvlText w:val="%9."/>
      <w:lvlJc w:val="right"/>
      <w:pPr>
        <w:tabs>
          <w:tab w:val="num" w:pos="5940"/>
        </w:tabs>
        <w:ind w:left="5940" w:hanging="180"/>
      </w:pPr>
    </w:lvl>
  </w:abstractNum>
  <w:abstractNum w:abstractNumId="4">
    <w:nsid w:val="18716580"/>
    <w:multiLevelType w:val="hybridMultilevel"/>
    <w:tmpl w:val="5FD2572E"/>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
    <w:nsid w:val="1F937008"/>
    <w:multiLevelType w:val="hybridMultilevel"/>
    <w:tmpl w:val="86C22FAA"/>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
    <w:nsid w:val="24B26933"/>
    <w:multiLevelType w:val="hybridMultilevel"/>
    <w:tmpl w:val="4802D18C"/>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nsid w:val="2AC57D59"/>
    <w:multiLevelType w:val="hybridMultilevel"/>
    <w:tmpl w:val="1848CC72"/>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31AA0D2E"/>
    <w:multiLevelType w:val="multilevel"/>
    <w:tmpl w:val="6CF46C0C"/>
    <w:lvl w:ilvl="0">
      <w:start w:val="1"/>
      <w:numFmt w:val="decimal"/>
      <w:pStyle w:val="Ttulo1"/>
      <w:lvlText w:val="%1"/>
      <w:lvlJc w:val="left"/>
      <w:pPr>
        <w:ind w:left="432" w:hanging="432"/>
      </w:pPr>
      <w:rPr>
        <w:rFonts w:ascii="Century Gothic" w:hAnsi="Century Gothic" w:cs="Tahoma" w:hint="default"/>
        <w:sz w:val="24"/>
        <w:szCs w:val="24"/>
      </w:rPr>
    </w:lvl>
    <w:lvl w:ilvl="1">
      <w:start w:val="1"/>
      <w:numFmt w:val="decimal"/>
      <w:pStyle w:val="Ttulo2"/>
      <w:lvlText w:val="%1.%2"/>
      <w:lvlJc w:val="left"/>
      <w:pPr>
        <w:ind w:left="1569" w:hanging="576"/>
      </w:pPr>
      <w:rPr>
        <w:rFonts w:ascii="Century Gothic" w:hAnsi="Century Gothic" w:cs="Tahoma" w:hint="default"/>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2283" w:hanging="1008"/>
      </w:pPr>
    </w:lvl>
    <w:lvl w:ilvl="5">
      <w:start w:val="1"/>
      <w:numFmt w:val="bullet"/>
      <w:pStyle w:val="Ttulo6"/>
      <w:lvlText w:val=""/>
      <w:lvlJc w:val="left"/>
      <w:pPr>
        <w:ind w:left="1152" w:hanging="1152"/>
      </w:pPr>
      <w:rPr>
        <w:rFonts w:ascii="Symbol" w:hAnsi="Symbol" w:hint="default"/>
      </w:r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9">
    <w:nsid w:val="34B823C9"/>
    <w:multiLevelType w:val="hybridMultilevel"/>
    <w:tmpl w:val="B002B658"/>
    <w:lvl w:ilvl="0" w:tplc="42BA43BC">
      <w:start w:val="1"/>
      <w:numFmt w:val="bullet"/>
      <w:lvlText w:val=""/>
      <w:lvlJc w:val="left"/>
      <w:pPr>
        <w:ind w:left="1429" w:hanging="360"/>
      </w:pPr>
      <w:rPr>
        <w:rFonts w:ascii="Symbol" w:hAnsi="Symbol" w:hint="default"/>
      </w:rPr>
    </w:lvl>
    <w:lvl w:ilvl="1" w:tplc="42BA43BC">
      <w:start w:val="1"/>
      <w:numFmt w:val="bullet"/>
      <w:lvlText w:val=""/>
      <w:lvlJc w:val="left"/>
      <w:pPr>
        <w:ind w:left="2149" w:hanging="360"/>
      </w:pPr>
      <w:rPr>
        <w:rFonts w:ascii="Symbol" w:hAnsi="Symbol"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6D83954"/>
    <w:multiLevelType w:val="hybridMultilevel"/>
    <w:tmpl w:val="0526FB20"/>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38D91656"/>
    <w:multiLevelType w:val="hybridMultilevel"/>
    <w:tmpl w:val="0CAC9344"/>
    <w:lvl w:ilvl="0" w:tplc="42BA43BC">
      <w:start w:val="1"/>
      <w:numFmt w:val="bullet"/>
      <w:lvlText w:val=""/>
      <w:lvlJc w:val="left"/>
      <w:pPr>
        <w:ind w:left="1674" w:hanging="360"/>
      </w:pPr>
      <w:rPr>
        <w:rFonts w:ascii="Symbol" w:hAnsi="Symbol" w:hint="default"/>
      </w:rPr>
    </w:lvl>
    <w:lvl w:ilvl="1" w:tplc="04160003">
      <w:start w:val="1"/>
      <w:numFmt w:val="bullet"/>
      <w:lvlText w:val="o"/>
      <w:lvlJc w:val="left"/>
      <w:pPr>
        <w:ind w:left="2394" w:hanging="360"/>
      </w:pPr>
      <w:rPr>
        <w:rFonts w:ascii="Courier New" w:hAnsi="Courier New" w:cs="Courier New" w:hint="default"/>
      </w:rPr>
    </w:lvl>
    <w:lvl w:ilvl="2" w:tplc="04160005" w:tentative="1">
      <w:start w:val="1"/>
      <w:numFmt w:val="bullet"/>
      <w:lvlText w:val=""/>
      <w:lvlJc w:val="left"/>
      <w:pPr>
        <w:ind w:left="3114" w:hanging="360"/>
      </w:pPr>
      <w:rPr>
        <w:rFonts w:ascii="Wingdings" w:hAnsi="Wingdings" w:hint="default"/>
      </w:rPr>
    </w:lvl>
    <w:lvl w:ilvl="3" w:tplc="04160001" w:tentative="1">
      <w:start w:val="1"/>
      <w:numFmt w:val="bullet"/>
      <w:lvlText w:val=""/>
      <w:lvlJc w:val="left"/>
      <w:pPr>
        <w:ind w:left="3834" w:hanging="360"/>
      </w:pPr>
      <w:rPr>
        <w:rFonts w:ascii="Symbol" w:hAnsi="Symbol" w:hint="default"/>
      </w:rPr>
    </w:lvl>
    <w:lvl w:ilvl="4" w:tplc="04160003" w:tentative="1">
      <w:start w:val="1"/>
      <w:numFmt w:val="bullet"/>
      <w:lvlText w:val="o"/>
      <w:lvlJc w:val="left"/>
      <w:pPr>
        <w:ind w:left="4554" w:hanging="360"/>
      </w:pPr>
      <w:rPr>
        <w:rFonts w:ascii="Courier New" w:hAnsi="Courier New" w:cs="Courier New" w:hint="default"/>
      </w:rPr>
    </w:lvl>
    <w:lvl w:ilvl="5" w:tplc="04160005" w:tentative="1">
      <w:start w:val="1"/>
      <w:numFmt w:val="bullet"/>
      <w:lvlText w:val=""/>
      <w:lvlJc w:val="left"/>
      <w:pPr>
        <w:ind w:left="5274" w:hanging="360"/>
      </w:pPr>
      <w:rPr>
        <w:rFonts w:ascii="Wingdings" w:hAnsi="Wingdings" w:hint="default"/>
      </w:rPr>
    </w:lvl>
    <w:lvl w:ilvl="6" w:tplc="04160001" w:tentative="1">
      <w:start w:val="1"/>
      <w:numFmt w:val="bullet"/>
      <w:lvlText w:val=""/>
      <w:lvlJc w:val="left"/>
      <w:pPr>
        <w:ind w:left="5994" w:hanging="360"/>
      </w:pPr>
      <w:rPr>
        <w:rFonts w:ascii="Symbol" w:hAnsi="Symbol" w:hint="default"/>
      </w:rPr>
    </w:lvl>
    <w:lvl w:ilvl="7" w:tplc="04160003" w:tentative="1">
      <w:start w:val="1"/>
      <w:numFmt w:val="bullet"/>
      <w:lvlText w:val="o"/>
      <w:lvlJc w:val="left"/>
      <w:pPr>
        <w:ind w:left="6714" w:hanging="360"/>
      </w:pPr>
      <w:rPr>
        <w:rFonts w:ascii="Courier New" w:hAnsi="Courier New" w:cs="Courier New" w:hint="default"/>
      </w:rPr>
    </w:lvl>
    <w:lvl w:ilvl="8" w:tplc="04160005" w:tentative="1">
      <w:start w:val="1"/>
      <w:numFmt w:val="bullet"/>
      <w:lvlText w:val=""/>
      <w:lvlJc w:val="left"/>
      <w:pPr>
        <w:ind w:left="7434" w:hanging="360"/>
      </w:pPr>
      <w:rPr>
        <w:rFonts w:ascii="Wingdings" w:hAnsi="Wingdings" w:hint="default"/>
      </w:rPr>
    </w:lvl>
  </w:abstractNum>
  <w:abstractNum w:abstractNumId="12">
    <w:nsid w:val="3A2D04B5"/>
    <w:multiLevelType w:val="hybridMultilevel"/>
    <w:tmpl w:val="9D7E69EA"/>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3">
    <w:nsid w:val="3B921265"/>
    <w:multiLevelType w:val="multilevel"/>
    <w:tmpl w:val="CF464D2C"/>
    <w:lvl w:ilvl="0">
      <w:start w:val="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47641121"/>
    <w:multiLevelType w:val="hybridMultilevel"/>
    <w:tmpl w:val="9E6034A2"/>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5">
    <w:nsid w:val="57DA1EDD"/>
    <w:multiLevelType w:val="multilevel"/>
    <w:tmpl w:val="49664AD2"/>
    <w:lvl w:ilvl="0">
      <w:start w:val="1"/>
      <w:numFmt w:val="decimal"/>
      <w:lvlText w:val="%1."/>
      <w:lvlJc w:val="left"/>
      <w:pPr>
        <w:tabs>
          <w:tab w:val="num" w:pos="502"/>
        </w:tabs>
        <w:ind w:left="502" w:hanging="360"/>
      </w:pPr>
      <w:rPr>
        <w:rFonts w:hint="default"/>
      </w:rPr>
    </w:lvl>
    <w:lvl w:ilvl="1">
      <w:start w:val="1"/>
      <w:numFmt w:val="decimal"/>
      <w:lvlText w:val="%1.%2"/>
      <w:legacy w:legacy="1" w:legacySpace="144" w:legacyIndent="0"/>
      <w:lvlJc w:val="left"/>
    </w:lvl>
    <w:lvl w:ilvl="2">
      <w:start w:val="1"/>
      <w:numFmt w:val="decimal"/>
      <w:lvlText w:val="%1.%2.%3"/>
      <w:legacy w:legacy="1" w:legacySpace="144" w:legacyIndent="0"/>
      <w:lvlJc w:val="left"/>
      <w:rPr>
        <w:b/>
      </w:rPr>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6">
    <w:nsid w:val="5FE52D29"/>
    <w:multiLevelType w:val="hybridMultilevel"/>
    <w:tmpl w:val="4E94D400"/>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63C70E58"/>
    <w:multiLevelType w:val="hybridMultilevel"/>
    <w:tmpl w:val="082A7D34"/>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nsid w:val="684B4144"/>
    <w:multiLevelType w:val="hybridMultilevel"/>
    <w:tmpl w:val="44A846DA"/>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9">
    <w:nsid w:val="6ADF2B8C"/>
    <w:multiLevelType w:val="multilevel"/>
    <w:tmpl w:val="8EB665F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6CD0388C"/>
    <w:multiLevelType w:val="hybridMultilevel"/>
    <w:tmpl w:val="1C8EBA1E"/>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1">
    <w:nsid w:val="706071FB"/>
    <w:multiLevelType w:val="hybridMultilevel"/>
    <w:tmpl w:val="D8420120"/>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2">
    <w:nsid w:val="745F2684"/>
    <w:multiLevelType w:val="hybridMultilevel"/>
    <w:tmpl w:val="8ABE1FE8"/>
    <w:lvl w:ilvl="0" w:tplc="42BA43BC">
      <w:start w:val="1"/>
      <w:numFmt w:val="bullet"/>
      <w:lvlText w:val=""/>
      <w:lvlJc w:val="left"/>
      <w:pPr>
        <w:ind w:left="1494" w:hanging="360"/>
      </w:pPr>
      <w:rPr>
        <w:rFonts w:ascii="Symbol" w:hAnsi="Symbol" w:hint="default"/>
      </w:rPr>
    </w:lvl>
    <w:lvl w:ilvl="1" w:tplc="04160003" w:tentative="1">
      <w:start w:val="1"/>
      <w:numFmt w:val="bullet"/>
      <w:lvlText w:val="o"/>
      <w:lvlJc w:val="left"/>
      <w:pPr>
        <w:ind w:left="2214" w:hanging="360"/>
      </w:pPr>
      <w:rPr>
        <w:rFonts w:ascii="Courier New" w:hAnsi="Courier New" w:cs="Courier New" w:hint="default"/>
      </w:rPr>
    </w:lvl>
    <w:lvl w:ilvl="2" w:tplc="04160005" w:tentative="1">
      <w:start w:val="1"/>
      <w:numFmt w:val="bullet"/>
      <w:lvlText w:val=""/>
      <w:lvlJc w:val="left"/>
      <w:pPr>
        <w:ind w:left="2934" w:hanging="360"/>
      </w:pPr>
      <w:rPr>
        <w:rFonts w:ascii="Wingdings" w:hAnsi="Wingdings" w:hint="default"/>
      </w:rPr>
    </w:lvl>
    <w:lvl w:ilvl="3" w:tplc="04160001" w:tentative="1">
      <w:start w:val="1"/>
      <w:numFmt w:val="bullet"/>
      <w:lvlText w:val=""/>
      <w:lvlJc w:val="left"/>
      <w:pPr>
        <w:ind w:left="3654" w:hanging="360"/>
      </w:pPr>
      <w:rPr>
        <w:rFonts w:ascii="Symbol" w:hAnsi="Symbol" w:hint="default"/>
      </w:rPr>
    </w:lvl>
    <w:lvl w:ilvl="4" w:tplc="04160003" w:tentative="1">
      <w:start w:val="1"/>
      <w:numFmt w:val="bullet"/>
      <w:lvlText w:val="o"/>
      <w:lvlJc w:val="left"/>
      <w:pPr>
        <w:ind w:left="4374" w:hanging="360"/>
      </w:pPr>
      <w:rPr>
        <w:rFonts w:ascii="Courier New" w:hAnsi="Courier New" w:cs="Courier New" w:hint="default"/>
      </w:rPr>
    </w:lvl>
    <w:lvl w:ilvl="5" w:tplc="04160005" w:tentative="1">
      <w:start w:val="1"/>
      <w:numFmt w:val="bullet"/>
      <w:lvlText w:val=""/>
      <w:lvlJc w:val="left"/>
      <w:pPr>
        <w:ind w:left="5094" w:hanging="360"/>
      </w:pPr>
      <w:rPr>
        <w:rFonts w:ascii="Wingdings" w:hAnsi="Wingdings" w:hint="default"/>
      </w:rPr>
    </w:lvl>
    <w:lvl w:ilvl="6" w:tplc="04160001" w:tentative="1">
      <w:start w:val="1"/>
      <w:numFmt w:val="bullet"/>
      <w:lvlText w:val=""/>
      <w:lvlJc w:val="left"/>
      <w:pPr>
        <w:ind w:left="5814" w:hanging="360"/>
      </w:pPr>
      <w:rPr>
        <w:rFonts w:ascii="Symbol" w:hAnsi="Symbol" w:hint="default"/>
      </w:rPr>
    </w:lvl>
    <w:lvl w:ilvl="7" w:tplc="04160003" w:tentative="1">
      <w:start w:val="1"/>
      <w:numFmt w:val="bullet"/>
      <w:lvlText w:val="o"/>
      <w:lvlJc w:val="left"/>
      <w:pPr>
        <w:ind w:left="6534" w:hanging="360"/>
      </w:pPr>
      <w:rPr>
        <w:rFonts w:ascii="Courier New" w:hAnsi="Courier New" w:cs="Courier New" w:hint="default"/>
      </w:rPr>
    </w:lvl>
    <w:lvl w:ilvl="8" w:tplc="04160005" w:tentative="1">
      <w:start w:val="1"/>
      <w:numFmt w:val="bullet"/>
      <w:lvlText w:val=""/>
      <w:lvlJc w:val="left"/>
      <w:pPr>
        <w:ind w:left="7254" w:hanging="360"/>
      </w:pPr>
      <w:rPr>
        <w:rFonts w:ascii="Wingdings" w:hAnsi="Wingdings" w:hint="default"/>
      </w:rPr>
    </w:lvl>
  </w:abstractNum>
  <w:abstractNum w:abstractNumId="23">
    <w:nsid w:val="7505017D"/>
    <w:multiLevelType w:val="hybridMultilevel"/>
    <w:tmpl w:val="85720EE4"/>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4">
    <w:nsid w:val="778B6884"/>
    <w:multiLevelType w:val="hybridMultilevel"/>
    <w:tmpl w:val="C6C61DAA"/>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5">
    <w:nsid w:val="7B9006EB"/>
    <w:multiLevelType w:val="hybridMultilevel"/>
    <w:tmpl w:val="3358058C"/>
    <w:lvl w:ilvl="0" w:tplc="42BA43BC">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num w:numId="1">
    <w:abstractNumId w:val="8"/>
  </w:num>
  <w:num w:numId="2">
    <w:abstractNumId w:val="9"/>
  </w:num>
  <w:num w:numId="3">
    <w:abstractNumId w:val="7"/>
  </w:num>
  <w:num w:numId="4">
    <w:abstractNumId w:val="0"/>
  </w:num>
  <w:num w:numId="5">
    <w:abstractNumId w:val="1"/>
  </w:num>
  <w:num w:numId="6">
    <w:abstractNumId w:val="18"/>
  </w:num>
  <w:num w:numId="7">
    <w:abstractNumId w:val="25"/>
  </w:num>
  <w:num w:numId="8">
    <w:abstractNumId w:val="4"/>
  </w:num>
  <w:num w:numId="9">
    <w:abstractNumId w:val="22"/>
  </w:num>
  <w:num w:numId="10">
    <w:abstractNumId w:val="20"/>
  </w:num>
  <w:num w:numId="11">
    <w:abstractNumId w:val="17"/>
  </w:num>
  <w:num w:numId="12">
    <w:abstractNumId w:val="10"/>
  </w:num>
  <w:num w:numId="13">
    <w:abstractNumId w:val="16"/>
  </w:num>
  <w:num w:numId="14">
    <w:abstractNumId w:val="2"/>
  </w:num>
  <w:num w:numId="15">
    <w:abstractNumId w:val="21"/>
  </w:num>
  <w:num w:numId="16">
    <w:abstractNumId w:val="24"/>
  </w:num>
  <w:num w:numId="17">
    <w:abstractNumId w:val="6"/>
  </w:num>
  <w:num w:numId="18">
    <w:abstractNumId w:val="11"/>
  </w:num>
  <w:num w:numId="19">
    <w:abstractNumId w:val="23"/>
  </w:num>
  <w:num w:numId="20">
    <w:abstractNumId w:val="12"/>
  </w:num>
  <w:num w:numId="21">
    <w:abstractNumId w:val="14"/>
  </w:num>
  <w:num w:numId="22">
    <w:abstractNumId w:val="5"/>
  </w:num>
  <w:num w:numId="23">
    <w:abstractNumId w:val="3"/>
  </w:num>
  <w:num w:numId="24">
    <w:abstractNumId w:val="15"/>
  </w:num>
  <w:num w:numId="25">
    <w:abstractNumId w:val="19"/>
  </w:num>
  <w:num w:numId="26">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n-US" w:vendorID="64" w:dllVersion="131078" w:nlCheck="1" w:checkStyle="0"/>
  <w:activeWritingStyle w:appName="MSWord" w:lang="es-AR" w:vendorID="64" w:dllVersion="131078" w:nlCheck="1" w:checkStyle="1"/>
  <w:defaultTabStop w:val="708"/>
  <w:hyphenationZone w:val="425"/>
  <w:drawingGridHorizontalSpacing w:val="120"/>
  <w:displayHorizontalDrawingGridEvery w:val="2"/>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2733"/>
    <w:rsid w:val="000001FA"/>
    <w:rsid w:val="000017E2"/>
    <w:rsid w:val="00002D90"/>
    <w:rsid w:val="00003FC5"/>
    <w:rsid w:val="0000404E"/>
    <w:rsid w:val="0000499B"/>
    <w:rsid w:val="00005CE9"/>
    <w:rsid w:val="0000692A"/>
    <w:rsid w:val="00007300"/>
    <w:rsid w:val="000101AC"/>
    <w:rsid w:val="000122DB"/>
    <w:rsid w:val="00012E5A"/>
    <w:rsid w:val="0001307B"/>
    <w:rsid w:val="000133C4"/>
    <w:rsid w:val="00021ECB"/>
    <w:rsid w:val="0002365C"/>
    <w:rsid w:val="00023C9C"/>
    <w:rsid w:val="0002463B"/>
    <w:rsid w:val="00025949"/>
    <w:rsid w:val="0002669C"/>
    <w:rsid w:val="0002683B"/>
    <w:rsid w:val="00027DAA"/>
    <w:rsid w:val="00032157"/>
    <w:rsid w:val="00032A8A"/>
    <w:rsid w:val="000344EC"/>
    <w:rsid w:val="000357EE"/>
    <w:rsid w:val="00036345"/>
    <w:rsid w:val="0003640B"/>
    <w:rsid w:val="00040CE9"/>
    <w:rsid w:val="0004181E"/>
    <w:rsid w:val="000435F7"/>
    <w:rsid w:val="000437B5"/>
    <w:rsid w:val="000441CF"/>
    <w:rsid w:val="00044509"/>
    <w:rsid w:val="00044A1D"/>
    <w:rsid w:val="00044D21"/>
    <w:rsid w:val="00044D5B"/>
    <w:rsid w:val="00045CE4"/>
    <w:rsid w:val="00046722"/>
    <w:rsid w:val="00046770"/>
    <w:rsid w:val="000468A4"/>
    <w:rsid w:val="00047C18"/>
    <w:rsid w:val="0005190E"/>
    <w:rsid w:val="00051C38"/>
    <w:rsid w:val="000522B1"/>
    <w:rsid w:val="00052E67"/>
    <w:rsid w:val="00053E5C"/>
    <w:rsid w:val="00055648"/>
    <w:rsid w:val="00055A1B"/>
    <w:rsid w:val="000560CA"/>
    <w:rsid w:val="00056962"/>
    <w:rsid w:val="0006172C"/>
    <w:rsid w:val="00062BF5"/>
    <w:rsid w:val="00064C00"/>
    <w:rsid w:val="000651FF"/>
    <w:rsid w:val="0006522E"/>
    <w:rsid w:val="00065240"/>
    <w:rsid w:val="00065D87"/>
    <w:rsid w:val="00065FEA"/>
    <w:rsid w:val="00067ED1"/>
    <w:rsid w:val="0007020F"/>
    <w:rsid w:val="000720D8"/>
    <w:rsid w:val="00072FF6"/>
    <w:rsid w:val="000742C0"/>
    <w:rsid w:val="00074FF0"/>
    <w:rsid w:val="0007544A"/>
    <w:rsid w:val="00076076"/>
    <w:rsid w:val="000771D6"/>
    <w:rsid w:val="000800A4"/>
    <w:rsid w:val="000816C7"/>
    <w:rsid w:val="00081BFD"/>
    <w:rsid w:val="00081EF3"/>
    <w:rsid w:val="00081FA1"/>
    <w:rsid w:val="00082175"/>
    <w:rsid w:val="00082182"/>
    <w:rsid w:val="00082A42"/>
    <w:rsid w:val="000831E8"/>
    <w:rsid w:val="00084C41"/>
    <w:rsid w:val="000850CB"/>
    <w:rsid w:val="000861BA"/>
    <w:rsid w:val="00087305"/>
    <w:rsid w:val="0009447B"/>
    <w:rsid w:val="00096274"/>
    <w:rsid w:val="000968FC"/>
    <w:rsid w:val="00097957"/>
    <w:rsid w:val="000A09E1"/>
    <w:rsid w:val="000A1DE0"/>
    <w:rsid w:val="000A34B9"/>
    <w:rsid w:val="000A3D81"/>
    <w:rsid w:val="000A69B7"/>
    <w:rsid w:val="000A6DCD"/>
    <w:rsid w:val="000A717E"/>
    <w:rsid w:val="000A74AB"/>
    <w:rsid w:val="000A7B16"/>
    <w:rsid w:val="000A7CAB"/>
    <w:rsid w:val="000A7D8D"/>
    <w:rsid w:val="000B026C"/>
    <w:rsid w:val="000B045E"/>
    <w:rsid w:val="000B1402"/>
    <w:rsid w:val="000B18A1"/>
    <w:rsid w:val="000B2AD0"/>
    <w:rsid w:val="000B3610"/>
    <w:rsid w:val="000B4F49"/>
    <w:rsid w:val="000B6358"/>
    <w:rsid w:val="000C0DEF"/>
    <w:rsid w:val="000C16D5"/>
    <w:rsid w:val="000C17B1"/>
    <w:rsid w:val="000C1CC7"/>
    <w:rsid w:val="000C3223"/>
    <w:rsid w:val="000C55D5"/>
    <w:rsid w:val="000C55FA"/>
    <w:rsid w:val="000C61EC"/>
    <w:rsid w:val="000D081B"/>
    <w:rsid w:val="000D0F3D"/>
    <w:rsid w:val="000D10F5"/>
    <w:rsid w:val="000D155E"/>
    <w:rsid w:val="000D1AF9"/>
    <w:rsid w:val="000D1C8C"/>
    <w:rsid w:val="000D236E"/>
    <w:rsid w:val="000D35A5"/>
    <w:rsid w:val="000D3841"/>
    <w:rsid w:val="000D4A43"/>
    <w:rsid w:val="000D6F4F"/>
    <w:rsid w:val="000D7F2A"/>
    <w:rsid w:val="000E0282"/>
    <w:rsid w:val="000E0B53"/>
    <w:rsid w:val="000E1585"/>
    <w:rsid w:val="000E475F"/>
    <w:rsid w:val="000E47C2"/>
    <w:rsid w:val="000E60A7"/>
    <w:rsid w:val="000E762A"/>
    <w:rsid w:val="000E7C45"/>
    <w:rsid w:val="000E7F66"/>
    <w:rsid w:val="000F1339"/>
    <w:rsid w:val="000F2443"/>
    <w:rsid w:val="000F29AE"/>
    <w:rsid w:val="000F3AF1"/>
    <w:rsid w:val="000F4246"/>
    <w:rsid w:val="000F425A"/>
    <w:rsid w:val="000F4D7D"/>
    <w:rsid w:val="000F5A5B"/>
    <w:rsid w:val="000F6431"/>
    <w:rsid w:val="000F69F2"/>
    <w:rsid w:val="000F768F"/>
    <w:rsid w:val="000F7BBD"/>
    <w:rsid w:val="001000B9"/>
    <w:rsid w:val="00101EBE"/>
    <w:rsid w:val="0010417A"/>
    <w:rsid w:val="00107C88"/>
    <w:rsid w:val="001107B5"/>
    <w:rsid w:val="00110A5B"/>
    <w:rsid w:val="00110E15"/>
    <w:rsid w:val="00111E04"/>
    <w:rsid w:val="00113DE6"/>
    <w:rsid w:val="00114F2F"/>
    <w:rsid w:val="001150EC"/>
    <w:rsid w:val="00115152"/>
    <w:rsid w:val="00116003"/>
    <w:rsid w:val="001163A9"/>
    <w:rsid w:val="00116B98"/>
    <w:rsid w:val="001200ED"/>
    <w:rsid w:val="00120AFD"/>
    <w:rsid w:val="001212A6"/>
    <w:rsid w:val="001224A4"/>
    <w:rsid w:val="00123C59"/>
    <w:rsid w:val="00123CEB"/>
    <w:rsid w:val="00123D6B"/>
    <w:rsid w:val="00124683"/>
    <w:rsid w:val="0012531F"/>
    <w:rsid w:val="00125423"/>
    <w:rsid w:val="001273DA"/>
    <w:rsid w:val="00127B6C"/>
    <w:rsid w:val="00127C33"/>
    <w:rsid w:val="00127EB9"/>
    <w:rsid w:val="00130C75"/>
    <w:rsid w:val="00130DB7"/>
    <w:rsid w:val="00131FB2"/>
    <w:rsid w:val="0013380B"/>
    <w:rsid w:val="00133B95"/>
    <w:rsid w:val="00133C00"/>
    <w:rsid w:val="0013459A"/>
    <w:rsid w:val="0013474F"/>
    <w:rsid w:val="00135C4E"/>
    <w:rsid w:val="00136646"/>
    <w:rsid w:val="00136F8B"/>
    <w:rsid w:val="00137E78"/>
    <w:rsid w:val="00140C62"/>
    <w:rsid w:val="00141735"/>
    <w:rsid w:val="00141FE4"/>
    <w:rsid w:val="00142ACB"/>
    <w:rsid w:val="001443CF"/>
    <w:rsid w:val="001444F8"/>
    <w:rsid w:val="001462C4"/>
    <w:rsid w:val="00147925"/>
    <w:rsid w:val="00150A25"/>
    <w:rsid w:val="00151525"/>
    <w:rsid w:val="0015245F"/>
    <w:rsid w:val="001527D6"/>
    <w:rsid w:val="00155EDC"/>
    <w:rsid w:val="00156E7E"/>
    <w:rsid w:val="00156E86"/>
    <w:rsid w:val="00156F23"/>
    <w:rsid w:val="00157A3D"/>
    <w:rsid w:val="00160300"/>
    <w:rsid w:val="00162E6B"/>
    <w:rsid w:val="00162E9E"/>
    <w:rsid w:val="0016370C"/>
    <w:rsid w:val="001643D5"/>
    <w:rsid w:val="00164DE0"/>
    <w:rsid w:val="001658D3"/>
    <w:rsid w:val="00166B5B"/>
    <w:rsid w:val="00167EF2"/>
    <w:rsid w:val="00170664"/>
    <w:rsid w:val="0017248F"/>
    <w:rsid w:val="00172D1D"/>
    <w:rsid w:val="00173122"/>
    <w:rsid w:val="00173B66"/>
    <w:rsid w:val="00173E36"/>
    <w:rsid w:val="0017511E"/>
    <w:rsid w:val="001751CB"/>
    <w:rsid w:val="00175286"/>
    <w:rsid w:val="001768A3"/>
    <w:rsid w:val="00177167"/>
    <w:rsid w:val="001775FB"/>
    <w:rsid w:val="00180868"/>
    <w:rsid w:val="0018130D"/>
    <w:rsid w:val="001837BF"/>
    <w:rsid w:val="001846F1"/>
    <w:rsid w:val="00184B07"/>
    <w:rsid w:val="00184F14"/>
    <w:rsid w:val="00185DF0"/>
    <w:rsid w:val="00186378"/>
    <w:rsid w:val="0018662B"/>
    <w:rsid w:val="00186BD6"/>
    <w:rsid w:val="001915A1"/>
    <w:rsid w:val="00191B40"/>
    <w:rsid w:val="00191CD9"/>
    <w:rsid w:val="00192556"/>
    <w:rsid w:val="00192893"/>
    <w:rsid w:val="00192972"/>
    <w:rsid w:val="00192C45"/>
    <w:rsid w:val="00193932"/>
    <w:rsid w:val="00193CE0"/>
    <w:rsid w:val="0019483E"/>
    <w:rsid w:val="00194D9F"/>
    <w:rsid w:val="00195266"/>
    <w:rsid w:val="001953D0"/>
    <w:rsid w:val="00195927"/>
    <w:rsid w:val="00196FE3"/>
    <w:rsid w:val="00197117"/>
    <w:rsid w:val="0019748C"/>
    <w:rsid w:val="001A0476"/>
    <w:rsid w:val="001A13D5"/>
    <w:rsid w:val="001A206E"/>
    <w:rsid w:val="001A3380"/>
    <w:rsid w:val="001A3764"/>
    <w:rsid w:val="001A3A97"/>
    <w:rsid w:val="001A3BB8"/>
    <w:rsid w:val="001A581C"/>
    <w:rsid w:val="001A7127"/>
    <w:rsid w:val="001A7436"/>
    <w:rsid w:val="001A794E"/>
    <w:rsid w:val="001B078F"/>
    <w:rsid w:val="001B0835"/>
    <w:rsid w:val="001B0FD2"/>
    <w:rsid w:val="001B12CA"/>
    <w:rsid w:val="001B2D1A"/>
    <w:rsid w:val="001B322C"/>
    <w:rsid w:val="001B3FAB"/>
    <w:rsid w:val="001B42F1"/>
    <w:rsid w:val="001B4304"/>
    <w:rsid w:val="001B6290"/>
    <w:rsid w:val="001B6F66"/>
    <w:rsid w:val="001B6FD9"/>
    <w:rsid w:val="001B737A"/>
    <w:rsid w:val="001C23C4"/>
    <w:rsid w:val="001C24DA"/>
    <w:rsid w:val="001C2DD5"/>
    <w:rsid w:val="001C32EF"/>
    <w:rsid w:val="001C46EF"/>
    <w:rsid w:val="001C4B0A"/>
    <w:rsid w:val="001C67E7"/>
    <w:rsid w:val="001C6BC1"/>
    <w:rsid w:val="001C7B30"/>
    <w:rsid w:val="001D09E4"/>
    <w:rsid w:val="001D1009"/>
    <w:rsid w:val="001D1C88"/>
    <w:rsid w:val="001D1CAD"/>
    <w:rsid w:val="001D2047"/>
    <w:rsid w:val="001D36D4"/>
    <w:rsid w:val="001D43B1"/>
    <w:rsid w:val="001D4D49"/>
    <w:rsid w:val="001D5916"/>
    <w:rsid w:val="001D67D4"/>
    <w:rsid w:val="001D6B8D"/>
    <w:rsid w:val="001D79AA"/>
    <w:rsid w:val="001E0D96"/>
    <w:rsid w:val="001E2412"/>
    <w:rsid w:val="001E2D74"/>
    <w:rsid w:val="001E35CA"/>
    <w:rsid w:val="001E367E"/>
    <w:rsid w:val="001E3987"/>
    <w:rsid w:val="001E507B"/>
    <w:rsid w:val="001E529E"/>
    <w:rsid w:val="001E608A"/>
    <w:rsid w:val="001E68F4"/>
    <w:rsid w:val="001F0C56"/>
    <w:rsid w:val="001F0E09"/>
    <w:rsid w:val="001F0ED4"/>
    <w:rsid w:val="001F0F15"/>
    <w:rsid w:val="001F33F1"/>
    <w:rsid w:val="001F56BB"/>
    <w:rsid w:val="001F7037"/>
    <w:rsid w:val="0020054B"/>
    <w:rsid w:val="002006D0"/>
    <w:rsid w:val="002009AF"/>
    <w:rsid w:val="00202155"/>
    <w:rsid w:val="00202EEB"/>
    <w:rsid w:val="0020319F"/>
    <w:rsid w:val="0020475B"/>
    <w:rsid w:val="0020743A"/>
    <w:rsid w:val="00207BD2"/>
    <w:rsid w:val="0021063B"/>
    <w:rsid w:val="00210BC6"/>
    <w:rsid w:val="00211941"/>
    <w:rsid w:val="00213051"/>
    <w:rsid w:val="002138ED"/>
    <w:rsid w:val="00214F9A"/>
    <w:rsid w:val="0021618A"/>
    <w:rsid w:val="00220065"/>
    <w:rsid w:val="00220856"/>
    <w:rsid w:val="00220E82"/>
    <w:rsid w:val="002212A9"/>
    <w:rsid w:val="00221429"/>
    <w:rsid w:val="002220A0"/>
    <w:rsid w:val="00222908"/>
    <w:rsid w:val="00225558"/>
    <w:rsid w:val="0022657F"/>
    <w:rsid w:val="00226A74"/>
    <w:rsid w:val="00226C10"/>
    <w:rsid w:val="002276D6"/>
    <w:rsid w:val="002300DC"/>
    <w:rsid w:val="00231ABE"/>
    <w:rsid w:val="00233134"/>
    <w:rsid w:val="00233800"/>
    <w:rsid w:val="00243060"/>
    <w:rsid w:val="00245CB9"/>
    <w:rsid w:val="002469D6"/>
    <w:rsid w:val="00247721"/>
    <w:rsid w:val="00251B3B"/>
    <w:rsid w:val="00251EE6"/>
    <w:rsid w:val="00253CC3"/>
    <w:rsid w:val="00254173"/>
    <w:rsid w:val="002541B2"/>
    <w:rsid w:val="00255FB4"/>
    <w:rsid w:val="002561E3"/>
    <w:rsid w:val="00256705"/>
    <w:rsid w:val="00260E10"/>
    <w:rsid w:val="00261685"/>
    <w:rsid w:val="00263DF6"/>
    <w:rsid w:val="00264BDB"/>
    <w:rsid w:val="002661C5"/>
    <w:rsid w:val="002674C8"/>
    <w:rsid w:val="00267DB2"/>
    <w:rsid w:val="00267F94"/>
    <w:rsid w:val="00267FDB"/>
    <w:rsid w:val="00270E1E"/>
    <w:rsid w:val="00271054"/>
    <w:rsid w:val="002724C2"/>
    <w:rsid w:val="00276F97"/>
    <w:rsid w:val="0027765E"/>
    <w:rsid w:val="002776A7"/>
    <w:rsid w:val="00277E76"/>
    <w:rsid w:val="00280B9C"/>
    <w:rsid w:val="00280D43"/>
    <w:rsid w:val="0028111E"/>
    <w:rsid w:val="00281EAF"/>
    <w:rsid w:val="0028446F"/>
    <w:rsid w:val="002846BA"/>
    <w:rsid w:val="002869E5"/>
    <w:rsid w:val="002875CC"/>
    <w:rsid w:val="002916D7"/>
    <w:rsid w:val="002932BC"/>
    <w:rsid w:val="00294028"/>
    <w:rsid w:val="002946D4"/>
    <w:rsid w:val="00295786"/>
    <w:rsid w:val="00296223"/>
    <w:rsid w:val="00296A3A"/>
    <w:rsid w:val="00296EED"/>
    <w:rsid w:val="002A012D"/>
    <w:rsid w:val="002A1223"/>
    <w:rsid w:val="002A27A6"/>
    <w:rsid w:val="002A3386"/>
    <w:rsid w:val="002A5B7D"/>
    <w:rsid w:val="002A67CC"/>
    <w:rsid w:val="002A77DC"/>
    <w:rsid w:val="002A7C0A"/>
    <w:rsid w:val="002A7E28"/>
    <w:rsid w:val="002B21A0"/>
    <w:rsid w:val="002B37C2"/>
    <w:rsid w:val="002B5CEE"/>
    <w:rsid w:val="002B62EA"/>
    <w:rsid w:val="002B72E5"/>
    <w:rsid w:val="002C05B1"/>
    <w:rsid w:val="002C0862"/>
    <w:rsid w:val="002C0F05"/>
    <w:rsid w:val="002C204D"/>
    <w:rsid w:val="002C23EC"/>
    <w:rsid w:val="002C28DD"/>
    <w:rsid w:val="002C3D27"/>
    <w:rsid w:val="002C4B21"/>
    <w:rsid w:val="002C4E1D"/>
    <w:rsid w:val="002C5273"/>
    <w:rsid w:val="002C6220"/>
    <w:rsid w:val="002C63E4"/>
    <w:rsid w:val="002C6D32"/>
    <w:rsid w:val="002C744A"/>
    <w:rsid w:val="002D3B7E"/>
    <w:rsid w:val="002D40FD"/>
    <w:rsid w:val="002D57B5"/>
    <w:rsid w:val="002D5D9B"/>
    <w:rsid w:val="002D62DB"/>
    <w:rsid w:val="002D6557"/>
    <w:rsid w:val="002D7678"/>
    <w:rsid w:val="002E0864"/>
    <w:rsid w:val="002E2170"/>
    <w:rsid w:val="002E4B5E"/>
    <w:rsid w:val="002E57DC"/>
    <w:rsid w:val="002E5E03"/>
    <w:rsid w:val="002E7970"/>
    <w:rsid w:val="002F3CEF"/>
    <w:rsid w:val="002F5BA8"/>
    <w:rsid w:val="002F7A38"/>
    <w:rsid w:val="002F7D12"/>
    <w:rsid w:val="00301242"/>
    <w:rsid w:val="00301CCB"/>
    <w:rsid w:val="00304925"/>
    <w:rsid w:val="00304ACD"/>
    <w:rsid w:val="00310641"/>
    <w:rsid w:val="0031164A"/>
    <w:rsid w:val="0031186D"/>
    <w:rsid w:val="003119A6"/>
    <w:rsid w:val="00311F28"/>
    <w:rsid w:val="00311F2B"/>
    <w:rsid w:val="0031347D"/>
    <w:rsid w:val="003137DD"/>
    <w:rsid w:val="00314770"/>
    <w:rsid w:val="00315034"/>
    <w:rsid w:val="003153BE"/>
    <w:rsid w:val="003153C4"/>
    <w:rsid w:val="00316AAF"/>
    <w:rsid w:val="0031702B"/>
    <w:rsid w:val="00317DDF"/>
    <w:rsid w:val="00320A14"/>
    <w:rsid w:val="00320FD3"/>
    <w:rsid w:val="00321FC9"/>
    <w:rsid w:val="003229DB"/>
    <w:rsid w:val="00322DFC"/>
    <w:rsid w:val="0032380D"/>
    <w:rsid w:val="00323F6A"/>
    <w:rsid w:val="0032463F"/>
    <w:rsid w:val="00324B8F"/>
    <w:rsid w:val="00324CB0"/>
    <w:rsid w:val="00325B4A"/>
    <w:rsid w:val="0032659F"/>
    <w:rsid w:val="00326FCB"/>
    <w:rsid w:val="0032726C"/>
    <w:rsid w:val="00331F59"/>
    <w:rsid w:val="0033316C"/>
    <w:rsid w:val="00334529"/>
    <w:rsid w:val="00335555"/>
    <w:rsid w:val="00335A37"/>
    <w:rsid w:val="00336376"/>
    <w:rsid w:val="00336666"/>
    <w:rsid w:val="003368EA"/>
    <w:rsid w:val="00342ADC"/>
    <w:rsid w:val="0034377D"/>
    <w:rsid w:val="00344054"/>
    <w:rsid w:val="003448EC"/>
    <w:rsid w:val="00344B3C"/>
    <w:rsid w:val="00344B51"/>
    <w:rsid w:val="00345999"/>
    <w:rsid w:val="00347B2C"/>
    <w:rsid w:val="00351756"/>
    <w:rsid w:val="00351AF5"/>
    <w:rsid w:val="00356A7A"/>
    <w:rsid w:val="00363520"/>
    <w:rsid w:val="00364C46"/>
    <w:rsid w:val="00365AA8"/>
    <w:rsid w:val="00365AB6"/>
    <w:rsid w:val="003701CA"/>
    <w:rsid w:val="00371868"/>
    <w:rsid w:val="00371E96"/>
    <w:rsid w:val="0037435A"/>
    <w:rsid w:val="00374DAC"/>
    <w:rsid w:val="00374E73"/>
    <w:rsid w:val="003755F7"/>
    <w:rsid w:val="0037587B"/>
    <w:rsid w:val="00375A33"/>
    <w:rsid w:val="00375A9D"/>
    <w:rsid w:val="00375BCC"/>
    <w:rsid w:val="00376615"/>
    <w:rsid w:val="0037730C"/>
    <w:rsid w:val="00377A4E"/>
    <w:rsid w:val="00377F9D"/>
    <w:rsid w:val="003815DA"/>
    <w:rsid w:val="00382A32"/>
    <w:rsid w:val="00383058"/>
    <w:rsid w:val="00383C19"/>
    <w:rsid w:val="00384E27"/>
    <w:rsid w:val="00386D7C"/>
    <w:rsid w:val="003871B6"/>
    <w:rsid w:val="003903DC"/>
    <w:rsid w:val="00390501"/>
    <w:rsid w:val="003908F9"/>
    <w:rsid w:val="00390C59"/>
    <w:rsid w:val="00390D50"/>
    <w:rsid w:val="00395DEF"/>
    <w:rsid w:val="00396B54"/>
    <w:rsid w:val="0039790D"/>
    <w:rsid w:val="003A03BB"/>
    <w:rsid w:val="003A1401"/>
    <w:rsid w:val="003A5C67"/>
    <w:rsid w:val="003A6EAA"/>
    <w:rsid w:val="003A75EB"/>
    <w:rsid w:val="003B0C2C"/>
    <w:rsid w:val="003B2ED4"/>
    <w:rsid w:val="003B30B1"/>
    <w:rsid w:val="003B3905"/>
    <w:rsid w:val="003B3964"/>
    <w:rsid w:val="003B3AE2"/>
    <w:rsid w:val="003B48E2"/>
    <w:rsid w:val="003B5FAB"/>
    <w:rsid w:val="003B6024"/>
    <w:rsid w:val="003B6822"/>
    <w:rsid w:val="003B7EBD"/>
    <w:rsid w:val="003C1532"/>
    <w:rsid w:val="003C1A7E"/>
    <w:rsid w:val="003C2FFC"/>
    <w:rsid w:val="003C45D9"/>
    <w:rsid w:val="003C4629"/>
    <w:rsid w:val="003C5215"/>
    <w:rsid w:val="003C568B"/>
    <w:rsid w:val="003D0E29"/>
    <w:rsid w:val="003D27D1"/>
    <w:rsid w:val="003D3B7E"/>
    <w:rsid w:val="003D54B2"/>
    <w:rsid w:val="003D5E2E"/>
    <w:rsid w:val="003E0900"/>
    <w:rsid w:val="003E18F1"/>
    <w:rsid w:val="003E1908"/>
    <w:rsid w:val="003E1E95"/>
    <w:rsid w:val="003E20C8"/>
    <w:rsid w:val="003E2433"/>
    <w:rsid w:val="003E29B9"/>
    <w:rsid w:val="003E2B49"/>
    <w:rsid w:val="003E2B6D"/>
    <w:rsid w:val="003E6995"/>
    <w:rsid w:val="003E6C52"/>
    <w:rsid w:val="003F2140"/>
    <w:rsid w:val="003F249C"/>
    <w:rsid w:val="003F30FD"/>
    <w:rsid w:val="003F34CA"/>
    <w:rsid w:val="003F3928"/>
    <w:rsid w:val="003F4763"/>
    <w:rsid w:val="003F4774"/>
    <w:rsid w:val="003F58E8"/>
    <w:rsid w:val="003F5B2D"/>
    <w:rsid w:val="003F6059"/>
    <w:rsid w:val="003F722D"/>
    <w:rsid w:val="003F77A6"/>
    <w:rsid w:val="00400211"/>
    <w:rsid w:val="00400A40"/>
    <w:rsid w:val="004049AE"/>
    <w:rsid w:val="00405745"/>
    <w:rsid w:val="004075F6"/>
    <w:rsid w:val="00410786"/>
    <w:rsid w:val="0041222D"/>
    <w:rsid w:val="004122A8"/>
    <w:rsid w:val="0041259B"/>
    <w:rsid w:val="00412D34"/>
    <w:rsid w:val="004134D5"/>
    <w:rsid w:val="004144FE"/>
    <w:rsid w:val="00415C02"/>
    <w:rsid w:val="00416AE6"/>
    <w:rsid w:val="00416CF3"/>
    <w:rsid w:val="004176F4"/>
    <w:rsid w:val="00422C84"/>
    <w:rsid w:val="00422CF1"/>
    <w:rsid w:val="00422F0F"/>
    <w:rsid w:val="0042331B"/>
    <w:rsid w:val="00424663"/>
    <w:rsid w:val="00426009"/>
    <w:rsid w:val="00427C16"/>
    <w:rsid w:val="00427FEB"/>
    <w:rsid w:val="00430152"/>
    <w:rsid w:val="00431A47"/>
    <w:rsid w:val="00432914"/>
    <w:rsid w:val="00432C5D"/>
    <w:rsid w:val="00437615"/>
    <w:rsid w:val="00437CDC"/>
    <w:rsid w:val="00440352"/>
    <w:rsid w:val="004418E5"/>
    <w:rsid w:val="00441B78"/>
    <w:rsid w:val="00443DF6"/>
    <w:rsid w:val="00444E20"/>
    <w:rsid w:val="00444FE5"/>
    <w:rsid w:val="0044520E"/>
    <w:rsid w:val="00445D3F"/>
    <w:rsid w:val="00446B67"/>
    <w:rsid w:val="00446F7C"/>
    <w:rsid w:val="00450133"/>
    <w:rsid w:val="004515A2"/>
    <w:rsid w:val="00454EC5"/>
    <w:rsid w:val="00454F45"/>
    <w:rsid w:val="0045539F"/>
    <w:rsid w:val="004562DB"/>
    <w:rsid w:val="004575E5"/>
    <w:rsid w:val="00457FB1"/>
    <w:rsid w:val="004620BA"/>
    <w:rsid w:val="00462B21"/>
    <w:rsid w:val="004630ED"/>
    <w:rsid w:val="00464115"/>
    <w:rsid w:val="0046529C"/>
    <w:rsid w:val="0046530E"/>
    <w:rsid w:val="004656AB"/>
    <w:rsid w:val="00466C3E"/>
    <w:rsid w:val="004714CC"/>
    <w:rsid w:val="00471A76"/>
    <w:rsid w:val="00471E62"/>
    <w:rsid w:val="0047302D"/>
    <w:rsid w:val="00473324"/>
    <w:rsid w:val="00474657"/>
    <w:rsid w:val="0047466D"/>
    <w:rsid w:val="00474EFA"/>
    <w:rsid w:val="004772EC"/>
    <w:rsid w:val="00477DDB"/>
    <w:rsid w:val="00481783"/>
    <w:rsid w:val="00484E31"/>
    <w:rsid w:val="0048503E"/>
    <w:rsid w:val="00485396"/>
    <w:rsid w:val="00486AAD"/>
    <w:rsid w:val="0048700E"/>
    <w:rsid w:val="00487A11"/>
    <w:rsid w:val="00487CE5"/>
    <w:rsid w:val="00490582"/>
    <w:rsid w:val="00490943"/>
    <w:rsid w:val="00491E0A"/>
    <w:rsid w:val="004934E7"/>
    <w:rsid w:val="0049544D"/>
    <w:rsid w:val="00495E7D"/>
    <w:rsid w:val="00496451"/>
    <w:rsid w:val="00496661"/>
    <w:rsid w:val="00496EC3"/>
    <w:rsid w:val="004976CD"/>
    <w:rsid w:val="004A137D"/>
    <w:rsid w:val="004A1BF3"/>
    <w:rsid w:val="004A253A"/>
    <w:rsid w:val="004A3034"/>
    <w:rsid w:val="004A3E22"/>
    <w:rsid w:val="004A407A"/>
    <w:rsid w:val="004A4EBF"/>
    <w:rsid w:val="004A505C"/>
    <w:rsid w:val="004A56E6"/>
    <w:rsid w:val="004A595C"/>
    <w:rsid w:val="004A64DF"/>
    <w:rsid w:val="004A6F93"/>
    <w:rsid w:val="004A714B"/>
    <w:rsid w:val="004A78BE"/>
    <w:rsid w:val="004A78DE"/>
    <w:rsid w:val="004B0DD7"/>
    <w:rsid w:val="004B21E2"/>
    <w:rsid w:val="004B2235"/>
    <w:rsid w:val="004B242E"/>
    <w:rsid w:val="004B287E"/>
    <w:rsid w:val="004B39BF"/>
    <w:rsid w:val="004B4A99"/>
    <w:rsid w:val="004B4CC4"/>
    <w:rsid w:val="004B55E2"/>
    <w:rsid w:val="004C0B15"/>
    <w:rsid w:val="004C1AA9"/>
    <w:rsid w:val="004C308B"/>
    <w:rsid w:val="004C3133"/>
    <w:rsid w:val="004C3DF7"/>
    <w:rsid w:val="004C4B4A"/>
    <w:rsid w:val="004C5966"/>
    <w:rsid w:val="004C6B0D"/>
    <w:rsid w:val="004C75F1"/>
    <w:rsid w:val="004D03E1"/>
    <w:rsid w:val="004D08B7"/>
    <w:rsid w:val="004D0C1D"/>
    <w:rsid w:val="004D0E45"/>
    <w:rsid w:val="004D1505"/>
    <w:rsid w:val="004D2035"/>
    <w:rsid w:val="004D3DBF"/>
    <w:rsid w:val="004D56FD"/>
    <w:rsid w:val="004D5A77"/>
    <w:rsid w:val="004D6FB1"/>
    <w:rsid w:val="004D7E5A"/>
    <w:rsid w:val="004E1113"/>
    <w:rsid w:val="004E1A8F"/>
    <w:rsid w:val="004E2304"/>
    <w:rsid w:val="004E247A"/>
    <w:rsid w:val="004E2A29"/>
    <w:rsid w:val="004E3570"/>
    <w:rsid w:val="004E35BC"/>
    <w:rsid w:val="004E4BBE"/>
    <w:rsid w:val="004E562C"/>
    <w:rsid w:val="004E5DC3"/>
    <w:rsid w:val="004E676A"/>
    <w:rsid w:val="004E6B36"/>
    <w:rsid w:val="004E6CA2"/>
    <w:rsid w:val="004F0399"/>
    <w:rsid w:val="004F0549"/>
    <w:rsid w:val="004F1611"/>
    <w:rsid w:val="004F17CC"/>
    <w:rsid w:val="004F25B1"/>
    <w:rsid w:val="004F269A"/>
    <w:rsid w:val="004F36F1"/>
    <w:rsid w:val="004F38D6"/>
    <w:rsid w:val="004F5A6E"/>
    <w:rsid w:val="004F6046"/>
    <w:rsid w:val="004F7505"/>
    <w:rsid w:val="00500CB7"/>
    <w:rsid w:val="0050121D"/>
    <w:rsid w:val="005015F4"/>
    <w:rsid w:val="005015F5"/>
    <w:rsid w:val="00501F90"/>
    <w:rsid w:val="00502BAF"/>
    <w:rsid w:val="005047C9"/>
    <w:rsid w:val="005052D6"/>
    <w:rsid w:val="00506511"/>
    <w:rsid w:val="00506BA6"/>
    <w:rsid w:val="00507188"/>
    <w:rsid w:val="00510557"/>
    <w:rsid w:val="00510B23"/>
    <w:rsid w:val="005115C9"/>
    <w:rsid w:val="00511F20"/>
    <w:rsid w:val="00514033"/>
    <w:rsid w:val="00515F10"/>
    <w:rsid w:val="005173E6"/>
    <w:rsid w:val="005206F8"/>
    <w:rsid w:val="0052084B"/>
    <w:rsid w:val="00520AF6"/>
    <w:rsid w:val="0052194E"/>
    <w:rsid w:val="00521C8A"/>
    <w:rsid w:val="00522EFA"/>
    <w:rsid w:val="00523491"/>
    <w:rsid w:val="00524058"/>
    <w:rsid w:val="00526919"/>
    <w:rsid w:val="00526D36"/>
    <w:rsid w:val="00527457"/>
    <w:rsid w:val="00530D0A"/>
    <w:rsid w:val="00530E0A"/>
    <w:rsid w:val="005334A1"/>
    <w:rsid w:val="00534DC4"/>
    <w:rsid w:val="0053625A"/>
    <w:rsid w:val="005377A4"/>
    <w:rsid w:val="00537B01"/>
    <w:rsid w:val="00537B1F"/>
    <w:rsid w:val="00537C43"/>
    <w:rsid w:val="00540A13"/>
    <w:rsid w:val="005416D9"/>
    <w:rsid w:val="0054179C"/>
    <w:rsid w:val="005434FA"/>
    <w:rsid w:val="00544541"/>
    <w:rsid w:val="00544F4E"/>
    <w:rsid w:val="00545EE7"/>
    <w:rsid w:val="00545FC8"/>
    <w:rsid w:val="00546F9B"/>
    <w:rsid w:val="005472DF"/>
    <w:rsid w:val="00550900"/>
    <w:rsid w:val="00551C40"/>
    <w:rsid w:val="00552D77"/>
    <w:rsid w:val="00553555"/>
    <w:rsid w:val="00555390"/>
    <w:rsid w:val="005556EF"/>
    <w:rsid w:val="005563FC"/>
    <w:rsid w:val="0055734E"/>
    <w:rsid w:val="005611C2"/>
    <w:rsid w:val="00562598"/>
    <w:rsid w:val="005631B1"/>
    <w:rsid w:val="00563F9A"/>
    <w:rsid w:val="0056470E"/>
    <w:rsid w:val="00564768"/>
    <w:rsid w:val="0056576B"/>
    <w:rsid w:val="0056619E"/>
    <w:rsid w:val="00567445"/>
    <w:rsid w:val="005702CC"/>
    <w:rsid w:val="00570988"/>
    <w:rsid w:val="00570F95"/>
    <w:rsid w:val="00571039"/>
    <w:rsid w:val="00571B11"/>
    <w:rsid w:val="00572DAB"/>
    <w:rsid w:val="0057416B"/>
    <w:rsid w:val="00575538"/>
    <w:rsid w:val="0057608A"/>
    <w:rsid w:val="00577CAE"/>
    <w:rsid w:val="005802C3"/>
    <w:rsid w:val="005810BD"/>
    <w:rsid w:val="00581401"/>
    <w:rsid w:val="00582ADA"/>
    <w:rsid w:val="00587858"/>
    <w:rsid w:val="00590F60"/>
    <w:rsid w:val="005911DB"/>
    <w:rsid w:val="005913D7"/>
    <w:rsid w:val="00591952"/>
    <w:rsid w:val="005921A7"/>
    <w:rsid w:val="00594785"/>
    <w:rsid w:val="00595821"/>
    <w:rsid w:val="00595C3D"/>
    <w:rsid w:val="0059738B"/>
    <w:rsid w:val="005A0FED"/>
    <w:rsid w:val="005A19B0"/>
    <w:rsid w:val="005A2D05"/>
    <w:rsid w:val="005A2D4B"/>
    <w:rsid w:val="005A3287"/>
    <w:rsid w:val="005A3A0D"/>
    <w:rsid w:val="005A58C5"/>
    <w:rsid w:val="005A63CD"/>
    <w:rsid w:val="005A64D2"/>
    <w:rsid w:val="005A6C8A"/>
    <w:rsid w:val="005A77F0"/>
    <w:rsid w:val="005A7ABC"/>
    <w:rsid w:val="005B00B5"/>
    <w:rsid w:val="005B0629"/>
    <w:rsid w:val="005B15F4"/>
    <w:rsid w:val="005B3782"/>
    <w:rsid w:val="005B3F8B"/>
    <w:rsid w:val="005B45E4"/>
    <w:rsid w:val="005B536D"/>
    <w:rsid w:val="005B570D"/>
    <w:rsid w:val="005B5D86"/>
    <w:rsid w:val="005B636E"/>
    <w:rsid w:val="005B73E8"/>
    <w:rsid w:val="005C02A5"/>
    <w:rsid w:val="005C06FD"/>
    <w:rsid w:val="005C16CF"/>
    <w:rsid w:val="005C2295"/>
    <w:rsid w:val="005D2010"/>
    <w:rsid w:val="005D2D29"/>
    <w:rsid w:val="005D3477"/>
    <w:rsid w:val="005D46DE"/>
    <w:rsid w:val="005D54B4"/>
    <w:rsid w:val="005D5779"/>
    <w:rsid w:val="005D6829"/>
    <w:rsid w:val="005D6BDB"/>
    <w:rsid w:val="005D6FA6"/>
    <w:rsid w:val="005D7F2B"/>
    <w:rsid w:val="005E1382"/>
    <w:rsid w:val="005E2CCF"/>
    <w:rsid w:val="005E2D4D"/>
    <w:rsid w:val="005E3836"/>
    <w:rsid w:val="005E4F3C"/>
    <w:rsid w:val="005E6843"/>
    <w:rsid w:val="005E6E39"/>
    <w:rsid w:val="005E7C84"/>
    <w:rsid w:val="005F0D82"/>
    <w:rsid w:val="005F1621"/>
    <w:rsid w:val="005F2EA3"/>
    <w:rsid w:val="005F4386"/>
    <w:rsid w:val="005F48F4"/>
    <w:rsid w:val="005F4F54"/>
    <w:rsid w:val="005F5996"/>
    <w:rsid w:val="005F75A0"/>
    <w:rsid w:val="00600373"/>
    <w:rsid w:val="0060075F"/>
    <w:rsid w:val="00601E74"/>
    <w:rsid w:val="00603A30"/>
    <w:rsid w:val="00603A9B"/>
    <w:rsid w:val="00604093"/>
    <w:rsid w:val="006040CE"/>
    <w:rsid w:val="00604202"/>
    <w:rsid w:val="00604D52"/>
    <w:rsid w:val="006056E6"/>
    <w:rsid w:val="00606A48"/>
    <w:rsid w:val="00607AEF"/>
    <w:rsid w:val="0061152C"/>
    <w:rsid w:val="00612ED4"/>
    <w:rsid w:val="00613358"/>
    <w:rsid w:val="00613F37"/>
    <w:rsid w:val="00613F75"/>
    <w:rsid w:val="006147C2"/>
    <w:rsid w:val="00620389"/>
    <w:rsid w:val="00622565"/>
    <w:rsid w:val="00622E35"/>
    <w:rsid w:val="006230C8"/>
    <w:rsid w:val="0062375F"/>
    <w:rsid w:val="00623901"/>
    <w:rsid w:val="0062399F"/>
    <w:rsid w:val="00623B21"/>
    <w:rsid w:val="00623D47"/>
    <w:rsid w:val="006241EF"/>
    <w:rsid w:val="00624A56"/>
    <w:rsid w:val="00624C52"/>
    <w:rsid w:val="00627C23"/>
    <w:rsid w:val="006314D1"/>
    <w:rsid w:val="00631E9E"/>
    <w:rsid w:val="0063344E"/>
    <w:rsid w:val="0063446D"/>
    <w:rsid w:val="00642CAD"/>
    <w:rsid w:val="00644050"/>
    <w:rsid w:val="0065030D"/>
    <w:rsid w:val="0065062A"/>
    <w:rsid w:val="006512DD"/>
    <w:rsid w:val="00652ACE"/>
    <w:rsid w:val="00654652"/>
    <w:rsid w:val="006547C9"/>
    <w:rsid w:val="006564DC"/>
    <w:rsid w:val="006566F2"/>
    <w:rsid w:val="00656A6F"/>
    <w:rsid w:val="00657F6B"/>
    <w:rsid w:val="00660138"/>
    <w:rsid w:val="00660624"/>
    <w:rsid w:val="00660804"/>
    <w:rsid w:val="006618E4"/>
    <w:rsid w:val="00663243"/>
    <w:rsid w:val="00665E69"/>
    <w:rsid w:val="00665F9F"/>
    <w:rsid w:val="006664B7"/>
    <w:rsid w:val="006710DE"/>
    <w:rsid w:val="00673C4D"/>
    <w:rsid w:val="006743BB"/>
    <w:rsid w:val="00675148"/>
    <w:rsid w:val="00675EB3"/>
    <w:rsid w:val="00676857"/>
    <w:rsid w:val="00677CDF"/>
    <w:rsid w:val="00682CA9"/>
    <w:rsid w:val="006831CB"/>
    <w:rsid w:val="00683B96"/>
    <w:rsid w:val="00683BCE"/>
    <w:rsid w:val="0068454B"/>
    <w:rsid w:val="00684D10"/>
    <w:rsid w:val="00684E9C"/>
    <w:rsid w:val="006869DA"/>
    <w:rsid w:val="00690535"/>
    <w:rsid w:val="006905D2"/>
    <w:rsid w:val="00691BBF"/>
    <w:rsid w:val="006944B0"/>
    <w:rsid w:val="0069515E"/>
    <w:rsid w:val="00695A8B"/>
    <w:rsid w:val="0069626D"/>
    <w:rsid w:val="00696F34"/>
    <w:rsid w:val="0069739E"/>
    <w:rsid w:val="006977B3"/>
    <w:rsid w:val="00697F72"/>
    <w:rsid w:val="006A10E8"/>
    <w:rsid w:val="006A1960"/>
    <w:rsid w:val="006A21BE"/>
    <w:rsid w:val="006A2862"/>
    <w:rsid w:val="006A2A29"/>
    <w:rsid w:val="006A2C2E"/>
    <w:rsid w:val="006A7644"/>
    <w:rsid w:val="006A7E14"/>
    <w:rsid w:val="006A7E4D"/>
    <w:rsid w:val="006B03AA"/>
    <w:rsid w:val="006B095A"/>
    <w:rsid w:val="006B1DDF"/>
    <w:rsid w:val="006B2783"/>
    <w:rsid w:val="006B2B30"/>
    <w:rsid w:val="006B336C"/>
    <w:rsid w:val="006B52CC"/>
    <w:rsid w:val="006B57ED"/>
    <w:rsid w:val="006B590F"/>
    <w:rsid w:val="006B5CAF"/>
    <w:rsid w:val="006B5CC6"/>
    <w:rsid w:val="006B6210"/>
    <w:rsid w:val="006B643B"/>
    <w:rsid w:val="006B6A7E"/>
    <w:rsid w:val="006B7867"/>
    <w:rsid w:val="006C041E"/>
    <w:rsid w:val="006C209D"/>
    <w:rsid w:val="006C2352"/>
    <w:rsid w:val="006C2655"/>
    <w:rsid w:val="006C2E38"/>
    <w:rsid w:val="006C401F"/>
    <w:rsid w:val="006C4BED"/>
    <w:rsid w:val="006C4CFC"/>
    <w:rsid w:val="006D09D2"/>
    <w:rsid w:val="006D18E7"/>
    <w:rsid w:val="006D18FF"/>
    <w:rsid w:val="006D1CFC"/>
    <w:rsid w:val="006D1E00"/>
    <w:rsid w:val="006D21EE"/>
    <w:rsid w:val="006D22C1"/>
    <w:rsid w:val="006D276E"/>
    <w:rsid w:val="006D3896"/>
    <w:rsid w:val="006D48B2"/>
    <w:rsid w:val="006D573D"/>
    <w:rsid w:val="006D662C"/>
    <w:rsid w:val="006D6DC5"/>
    <w:rsid w:val="006D7B73"/>
    <w:rsid w:val="006E074F"/>
    <w:rsid w:val="006E1275"/>
    <w:rsid w:val="006E12CE"/>
    <w:rsid w:val="006E25E0"/>
    <w:rsid w:val="006E2756"/>
    <w:rsid w:val="006E41D1"/>
    <w:rsid w:val="006F04BA"/>
    <w:rsid w:val="006F08A0"/>
    <w:rsid w:val="006F136F"/>
    <w:rsid w:val="006F1B6D"/>
    <w:rsid w:val="006F20E0"/>
    <w:rsid w:val="006F44B1"/>
    <w:rsid w:val="006F50E9"/>
    <w:rsid w:val="006F6107"/>
    <w:rsid w:val="006F74C9"/>
    <w:rsid w:val="00701135"/>
    <w:rsid w:val="0070140F"/>
    <w:rsid w:val="00701B90"/>
    <w:rsid w:val="00701CBF"/>
    <w:rsid w:val="007028E0"/>
    <w:rsid w:val="00703815"/>
    <w:rsid w:val="007041D6"/>
    <w:rsid w:val="00704757"/>
    <w:rsid w:val="007052B7"/>
    <w:rsid w:val="00714291"/>
    <w:rsid w:val="00715954"/>
    <w:rsid w:val="00716167"/>
    <w:rsid w:val="007177B9"/>
    <w:rsid w:val="007177DE"/>
    <w:rsid w:val="00717B76"/>
    <w:rsid w:val="00721351"/>
    <w:rsid w:val="00722332"/>
    <w:rsid w:val="00722B7B"/>
    <w:rsid w:val="00723652"/>
    <w:rsid w:val="00724A13"/>
    <w:rsid w:val="00724D79"/>
    <w:rsid w:val="0072651D"/>
    <w:rsid w:val="0072657A"/>
    <w:rsid w:val="00727921"/>
    <w:rsid w:val="0073045D"/>
    <w:rsid w:val="00730EBB"/>
    <w:rsid w:val="007310B9"/>
    <w:rsid w:val="007312B8"/>
    <w:rsid w:val="007326B8"/>
    <w:rsid w:val="00732E82"/>
    <w:rsid w:val="00732FD2"/>
    <w:rsid w:val="0073387B"/>
    <w:rsid w:val="007372E3"/>
    <w:rsid w:val="00737BE9"/>
    <w:rsid w:val="00742EF3"/>
    <w:rsid w:val="00746010"/>
    <w:rsid w:val="00746244"/>
    <w:rsid w:val="00746B65"/>
    <w:rsid w:val="007510AF"/>
    <w:rsid w:val="007533F9"/>
    <w:rsid w:val="00753DEF"/>
    <w:rsid w:val="0075482B"/>
    <w:rsid w:val="007548A7"/>
    <w:rsid w:val="00756918"/>
    <w:rsid w:val="00756B9D"/>
    <w:rsid w:val="00757320"/>
    <w:rsid w:val="00757922"/>
    <w:rsid w:val="007602A0"/>
    <w:rsid w:val="00760538"/>
    <w:rsid w:val="00761B5F"/>
    <w:rsid w:val="00761FC6"/>
    <w:rsid w:val="0076217E"/>
    <w:rsid w:val="00763C7F"/>
    <w:rsid w:val="00763EA0"/>
    <w:rsid w:val="00770DBC"/>
    <w:rsid w:val="00770E06"/>
    <w:rsid w:val="00771AAA"/>
    <w:rsid w:val="00772656"/>
    <w:rsid w:val="00772B26"/>
    <w:rsid w:val="00772F0B"/>
    <w:rsid w:val="0077524F"/>
    <w:rsid w:val="0077532F"/>
    <w:rsid w:val="00775541"/>
    <w:rsid w:val="00776343"/>
    <w:rsid w:val="007766B6"/>
    <w:rsid w:val="00776E35"/>
    <w:rsid w:val="00777123"/>
    <w:rsid w:val="00777190"/>
    <w:rsid w:val="00777E60"/>
    <w:rsid w:val="007800DA"/>
    <w:rsid w:val="007836CB"/>
    <w:rsid w:val="00784BF9"/>
    <w:rsid w:val="0078686D"/>
    <w:rsid w:val="007872EB"/>
    <w:rsid w:val="00787356"/>
    <w:rsid w:val="00790AA1"/>
    <w:rsid w:val="0079174F"/>
    <w:rsid w:val="00791947"/>
    <w:rsid w:val="00794089"/>
    <w:rsid w:val="00796B97"/>
    <w:rsid w:val="007A01D0"/>
    <w:rsid w:val="007A07EF"/>
    <w:rsid w:val="007A087E"/>
    <w:rsid w:val="007A2289"/>
    <w:rsid w:val="007A2730"/>
    <w:rsid w:val="007A290A"/>
    <w:rsid w:val="007A35F9"/>
    <w:rsid w:val="007A5A6F"/>
    <w:rsid w:val="007A5C32"/>
    <w:rsid w:val="007A63C2"/>
    <w:rsid w:val="007A711B"/>
    <w:rsid w:val="007A7C10"/>
    <w:rsid w:val="007A7CFC"/>
    <w:rsid w:val="007B0125"/>
    <w:rsid w:val="007B060E"/>
    <w:rsid w:val="007B10E9"/>
    <w:rsid w:val="007B3194"/>
    <w:rsid w:val="007B59FC"/>
    <w:rsid w:val="007B6EA8"/>
    <w:rsid w:val="007B704D"/>
    <w:rsid w:val="007B7373"/>
    <w:rsid w:val="007B754F"/>
    <w:rsid w:val="007B7DD9"/>
    <w:rsid w:val="007C00DE"/>
    <w:rsid w:val="007C0507"/>
    <w:rsid w:val="007C1A70"/>
    <w:rsid w:val="007C20AF"/>
    <w:rsid w:val="007C22E4"/>
    <w:rsid w:val="007C3281"/>
    <w:rsid w:val="007C43EB"/>
    <w:rsid w:val="007C4B32"/>
    <w:rsid w:val="007C4D22"/>
    <w:rsid w:val="007C52B2"/>
    <w:rsid w:val="007C75E5"/>
    <w:rsid w:val="007C7CF0"/>
    <w:rsid w:val="007D0C48"/>
    <w:rsid w:val="007D181D"/>
    <w:rsid w:val="007D1FB2"/>
    <w:rsid w:val="007D246F"/>
    <w:rsid w:val="007D3D87"/>
    <w:rsid w:val="007D4CDA"/>
    <w:rsid w:val="007D5727"/>
    <w:rsid w:val="007E0880"/>
    <w:rsid w:val="007E3E51"/>
    <w:rsid w:val="007E48AE"/>
    <w:rsid w:val="007E5444"/>
    <w:rsid w:val="007E556D"/>
    <w:rsid w:val="007E668E"/>
    <w:rsid w:val="007E66FF"/>
    <w:rsid w:val="007E7084"/>
    <w:rsid w:val="007F031F"/>
    <w:rsid w:val="007F39CE"/>
    <w:rsid w:val="007F4242"/>
    <w:rsid w:val="007F54BD"/>
    <w:rsid w:val="007F5B43"/>
    <w:rsid w:val="007F7292"/>
    <w:rsid w:val="00800612"/>
    <w:rsid w:val="00800671"/>
    <w:rsid w:val="008017E9"/>
    <w:rsid w:val="008027C8"/>
    <w:rsid w:val="00803559"/>
    <w:rsid w:val="00804D9B"/>
    <w:rsid w:val="00810991"/>
    <w:rsid w:val="0081187A"/>
    <w:rsid w:val="00812590"/>
    <w:rsid w:val="00813F37"/>
    <w:rsid w:val="00815307"/>
    <w:rsid w:val="00815FD8"/>
    <w:rsid w:val="00816629"/>
    <w:rsid w:val="00816813"/>
    <w:rsid w:val="008177F3"/>
    <w:rsid w:val="0081791D"/>
    <w:rsid w:val="00817C47"/>
    <w:rsid w:val="00820120"/>
    <w:rsid w:val="00820925"/>
    <w:rsid w:val="00820B3C"/>
    <w:rsid w:val="00821849"/>
    <w:rsid w:val="00822962"/>
    <w:rsid w:val="00823D37"/>
    <w:rsid w:val="00824C6C"/>
    <w:rsid w:val="00824EAD"/>
    <w:rsid w:val="008251B0"/>
    <w:rsid w:val="00825E3D"/>
    <w:rsid w:val="008273A1"/>
    <w:rsid w:val="00827C9C"/>
    <w:rsid w:val="00831126"/>
    <w:rsid w:val="00832DCE"/>
    <w:rsid w:val="00833794"/>
    <w:rsid w:val="00833795"/>
    <w:rsid w:val="00833F15"/>
    <w:rsid w:val="008362E9"/>
    <w:rsid w:val="00836585"/>
    <w:rsid w:val="00836E3F"/>
    <w:rsid w:val="00841D17"/>
    <w:rsid w:val="008428AD"/>
    <w:rsid w:val="00842C0A"/>
    <w:rsid w:val="00842CB1"/>
    <w:rsid w:val="00842F0B"/>
    <w:rsid w:val="008435EC"/>
    <w:rsid w:val="008441A5"/>
    <w:rsid w:val="00845F7A"/>
    <w:rsid w:val="008467CD"/>
    <w:rsid w:val="0084798A"/>
    <w:rsid w:val="00850832"/>
    <w:rsid w:val="00853C39"/>
    <w:rsid w:val="00853FDA"/>
    <w:rsid w:val="008542F8"/>
    <w:rsid w:val="0085488F"/>
    <w:rsid w:val="0085514C"/>
    <w:rsid w:val="00855598"/>
    <w:rsid w:val="00857B03"/>
    <w:rsid w:val="00857BAB"/>
    <w:rsid w:val="00860708"/>
    <w:rsid w:val="0086076B"/>
    <w:rsid w:val="00860B4E"/>
    <w:rsid w:val="0086151D"/>
    <w:rsid w:val="00862047"/>
    <w:rsid w:val="008621CC"/>
    <w:rsid w:val="008637A1"/>
    <w:rsid w:val="0086565B"/>
    <w:rsid w:val="00865F26"/>
    <w:rsid w:val="00870699"/>
    <w:rsid w:val="00871273"/>
    <w:rsid w:val="00872D88"/>
    <w:rsid w:val="00873BE5"/>
    <w:rsid w:val="00874DB1"/>
    <w:rsid w:val="0087507C"/>
    <w:rsid w:val="00875156"/>
    <w:rsid w:val="0087522F"/>
    <w:rsid w:val="00875CFF"/>
    <w:rsid w:val="0087705B"/>
    <w:rsid w:val="008779B6"/>
    <w:rsid w:val="00877A62"/>
    <w:rsid w:val="00877CB2"/>
    <w:rsid w:val="0088176C"/>
    <w:rsid w:val="00881E9E"/>
    <w:rsid w:val="00881EBD"/>
    <w:rsid w:val="008834EA"/>
    <w:rsid w:val="00883A70"/>
    <w:rsid w:val="00883B9F"/>
    <w:rsid w:val="008851CF"/>
    <w:rsid w:val="0088527F"/>
    <w:rsid w:val="00886334"/>
    <w:rsid w:val="00886368"/>
    <w:rsid w:val="008863F0"/>
    <w:rsid w:val="00887091"/>
    <w:rsid w:val="00887176"/>
    <w:rsid w:val="008873C2"/>
    <w:rsid w:val="00887DE7"/>
    <w:rsid w:val="008908E4"/>
    <w:rsid w:val="00892BDC"/>
    <w:rsid w:val="00893FD3"/>
    <w:rsid w:val="008940BC"/>
    <w:rsid w:val="00895301"/>
    <w:rsid w:val="00896A5A"/>
    <w:rsid w:val="00897529"/>
    <w:rsid w:val="008A0E9B"/>
    <w:rsid w:val="008A16F0"/>
    <w:rsid w:val="008A18EE"/>
    <w:rsid w:val="008A3600"/>
    <w:rsid w:val="008A3E4A"/>
    <w:rsid w:val="008A3F27"/>
    <w:rsid w:val="008A6962"/>
    <w:rsid w:val="008A72BD"/>
    <w:rsid w:val="008B06F9"/>
    <w:rsid w:val="008B1CE9"/>
    <w:rsid w:val="008B5909"/>
    <w:rsid w:val="008B5D86"/>
    <w:rsid w:val="008B6FC5"/>
    <w:rsid w:val="008B7B4F"/>
    <w:rsid w:val="008C0347"/>
    <w:rsid w:val="008C0360"/>
    <w:rsid w:val="008C17D7"/>
    <w:rsid w:val="008C29F0"/>
    <w:rsid w:val="008C3672"/>
    <w:rsid w:val="008C4153"/>
    <w:rsid w:val="008C4DC2"/>
    <w:rsid w:val="008C62D2"/>
    <w:rsid w:val="008C65AF"/>
    <w:rsid w:val="008C75A5"/>
    <w:rsid w:val="008C791C"/>
    <w:rsid w:val="008D1167"/>
    <w:rsid w:val="008D30BE"/>
    <w:rsid w:val="008D6CCD"/>
    <w:rsid w:val="008E0B58"/>
    <w:rsid w:val="008E0D31"/>
    <w:rsid w:val="008E219B"/>
    <w:rsid w:val="008E40C3"/>
    <w:rsid w:val="008E57FE"/>
    <w:rsid w:val="008F1E33"/>
    <w:rsid w:val="008F20BA"/>
    <w:rsid w:val="008F3DA4"/>
    <w:rsid w:val="008F6993"/>
    <w:rsid w:val="008F72FD"/>
    <w:rsid w:val="00900329"/>
    <w:rsid w:val="00900FBC"/>
    <w:rsid w:val="00901424"/>
    <w:rsid w:val="009015CB"/>
    <w:rsid w:val="00901685"/>
    <w:rsid w:val="009077FC"/>
    <w:rsid w:val="00907C8E"/>
    <w:rsid w:val="0091081A"/>
    <w:rsid w:val="00913428"/>
    <w:rsid w:val="0091351B"/>
    <w:rsid w:val="0091357A"/>
    <w:rsid w:val="00914DF9"/>
    <w:rsid w:val="009159F1"/>
    <w:rsid w:val="00916FE1"/>
    <w:rsid w:val="00920718"/>
    <w:rsid w:val="00920B8B"/>
    <w:rsid w:val="00921772"/>
    <w:rsid w:val="00923488"/>
    <w:rsid w:val="009237A6"/>
    <w:rsid w:val="009239E3"/>
    <w:rsid w:val="00923B6C"/>
    <w:rsid w:val="009248E3"/>
    <w:rsid w:val="00924CC9"/>
    <w:rsid w:val="00926125"/>
    <w:rsid w:val="009263C3"/>
    <w:rsid w:val="00926D98"/>
    <w:rsid w:val="00927B3B"/>
    <w:rsid w:val="00930BA1"/>
    <w:rsid w:val="00932788"/>
    <w:rsid w:val="009331FE"/>
    <w:rsid w:val="009332AC"/>
    <w:rsid w:val="0093427B"/>
    <w:rsid w:val="009348AD"/>
    <w:rsid w:val="00934A7C"/>
    <w:rsid w:val="00935624"/>
    <w:rsid w:val="0093573F"/>
    <w:rsid w:val="00936A57"/>
    <w:rsid w:val="009370A9"/>
    <w:rsid w:val="00937454"/>
    <w:rsid w:val="00940706"/>
    <w:rsid w:val="00940E02"/>
    <w:rsid w:val="00941978"/>
    <w:rsid w:val="009420BA"/>
    <w:rsid w:val="00942B5A"/>
    <w:rsid w:val="00943425"/>
    <w:rsid w:val="009436C7"/>
    <w:rsid w:val="009438D1"/>
    <w:rsid w:val="009439B4"/>
    <w:rsid w:val="00943F57"/>
    <w:rsid w:val="00944F78"/>
    <w:rsid w:val="009460A2"/>
    <w:rsid w:val="00946387"/>
    <w:rsid w:val="00946BFA"/>
    <w:rsid w:val="009472D1"/>
    <w:rsid w:val="009472DD"/>
    <w:rsid w:val="0094748D"/>
    <w:rsid w:val="009477B6"/>
    <w:rsid w:val="00947A3F"/>
    <w:rsid w:val="0095026F"/>
    <w:rsid w:val="00951ADE"/>
    <w:rsid w:val="00952C1D"/>
    <w:rsid w:val="009535A3"/>
    <w:rsid w:val="0095433F"/>
    <w:rsid w:val="00954B73"/>
    <w:rsid w:val="009551C0"/>
    <w:rsid w:val="00955488"/>
    <w:rsid w:val="00955F0C"/>
    <w:rsid w:val="00956700"/>
    <w:rsid w:val="00956F0F"/>
    <w:rsid w:val="0095748F"/>
    <w:rsid w:val="0095788F"/>
    <w:rsid w:val="00957F77"/>
    <w:rsid w:val="0096037D"/>
    <w:rsid w:val="0096093E"/>
    <w:rsid w:val="009614EC"/>
    <w:rsid w:val="009635F5"/>
    <w:rsid w:val="00964AC4"/>
    <w:rsid w:val="009658E9"/>
    <w:rsid w:val="009675A2"/>
    <w:rsid w:val="00967A4F"/>
    <w:rsid w:val="00967BAB"/>
    <w:rsid w:val="0097059C"/>
    <w:rsid w:val="0097165D"/>
    <w:rsid w:val="00971B74"/>
    <w:rsid w:val="00971C68"/>
    <w:rsid w:val="009736EE"/>
    <w:rsid w:val="0097473D"/>
    <w:rsid w:val="0097498F"/>
    <w:rsid w:val="00974C51"/>
    <w:rsid w:val="009750FD"/>
    <w:rsid w:val="009752CA"/>
    <w:rsid w:val="00976919"/>
    <w:rsid w:val="0098285C"/>
    <w:rsid w:val="00983B77"/>
    <w:rsid w:val="00985F4D"/>
    <w:rsid w:val="009860E9"/>
    <w:rsid w:val="00986134"/>
    <w:rsid w:val="00986AFB"/>
    <w:rsid w:val="00986CC0"/>
    <w:rsid w:val="00986D23"/>
    <w:rsid w:val="00987C40"/>
    <w:rsid w:val="0099051B"/>
    <w:rsid w:val="00990699"/>
    <w:rsid w:val="0099107F"/>
    <w:rsid w:val="009917FA"/>
    <w:rsid w:val="009926D3"/>
    <w:rsid w:val="00992705"/>
    <w:rsid w:val="00992C9C"/>
    <w:rsid w:val="00992D78"/>
    <w:rsid w:val="00993F03"/>
    <w:rsid w:val="00994373"/>
    <w:rsid w:val="00994CA9"/>
    <w:rsid w:val="009A0514"/>
    <w:rsid w:val="009A0645"/>
    <w:rsid w:val="009A0DA7"/>
    <w:rsid w:val="009A1554"/>
    <w:rsid w:val="009A1BED"/>
    <w:rsid w:val="009A1CE6"/>
    <w:rsid w:val="009A31FB"/>
    <w:rsid w:val="009A384B"/>
    <w:rsid w:val="009A385C"/>
    <w:rsid w:val="009A60E8"/>
    <w:rsid w:val="009A6A87"/>
    <w:rsid w:val="009A7887"/>
    <w:rsid w:val="009A79AA"/>
    <w:rsid w:val="009B066A"/>
    <w:rsid w:val="009B0CE1"/>
    <w:rsid w:val="009B1B02"/>
    <w:rsid w:val="009B3942"/>
    <w:rsid w:val="009B51F5"/>
    <w:rsid w:val="009B5672"/>
    <w:rsid w:val="009C0C8C"/>
    <w:rsid w:val="009C28D0"/>
    <w:rsid w:val="009C3CBD"/>
    <w:rsid w:val="009C3DB1"/>
    <w:rsid w:val="009C47EC"/>
    <w:rsid w:val="009C4C69"/>
    <w:rsid w:val="009C5B6D"/>
    <w:rsid w:val="009C62C5"/>
    <w:rsid w:val="009C6B5A"/>
    <w:rsid w:val="009C6BC2"/>
    <w:rsid w:val="009C7F02"/>
    <w:rsid w:val="009D021C"/>
    <w:rsid w:val="009D1F7F"/>
    <w:rsid w:val="009D1FE6"/>
    <w:rsid w:val="009D294B"/>
    <w:rsid w:val="009D521E"/>
    <w:rsid w:val="009D5F69"/>
    <w:rsid w:val="009D6F0F"/>
    <w:rsid w:val="009E28A4"/>
    <w:rsid w:val="009E2953"/>
    <w:rsid w:val="009E40EB"/>
    <w:rsid w:val="009E48EB"/>
    <w:rsid w:val="009E4939"/>
    <w:rsid w:val="009E5188"/>
    <w:rsid w:val="009E5585"/>
    <w:rsid w:val="009E58C0"/>
    <w:rsid w:val="009E5C5C"/>
    <w:rsid w:val="009E5D59"/>
    <w:rsid w:val="009E61F1"/>
    <w:rsid w:val="009E6C07"/>
    <w:rsid w:val="009E7868"/>
    <w:rsid w:val="009E7B54"/>
    <w:rsid w:val="009E7BE0"/>
    <w:rsid w:val="009F04F0"/>
    <w:rsid w:val="009F0C7C"/>
    <w:rsid w:val="009F1449"/>
    <w:rsid w:val="009F18AC"/>
    <w:rsid w:val="009F1F48"/>
    <w:rsid w:val="009F37D9"/>
    <w:rsid w:val="009F428C"/>
    <w:rsid w:val="009F51C8"/>
    <w:rsid w:val="009F68E0"/>
    <w:rsid w:val="009F6E29"/>
    <w:rsid w:val="00A010B3"/>
    <w:rsid w:val="00A018D6"/>
    <w:rsid w:val="00A027C4"/>
    <w:rsid w:val="00A02A31"/>
    <w:rsid w:val="00A02E65"/>
    <w:rsid w:val="00A03C44"/>
    <w:rsid w:val="00A03C64"/>
    <w:rsid w:val="00A049E5"/>
    <w:rsid w:val="00A05874"/>
    <w:rsid w:val="00A067A2"/>
    <w:rsid w:val="00A069AE"/>
    <w:rsid w:val="00A06F74"/>
    <w:rsid w:val="00A0733A"/>
    <w:rsid w:val="00A07E41"/>
    <w:rsid w:val="00A10062"/>
    <w:rsid w:val="00A10FDB"/>
    <w:rsid w:val="00A11C31"/>
    <w:rsid w:val="00A12951"/>
    <w:rsid w:val="00A12A52"/>
    <w:rsid w:val="00A14106"/>
    <w:rsid w:val="00A143E8"/>
    <w:rsid w:val="00A145BA"/>
    <w:rsid w:val="00A1530B"/>
    <w:rsid w:val="00A1534F"/>
    <w:rsid w:val="00A1593C"/>
    <w:rsid w:val="00A1692C"/>
    <w:rsid w:val="00A16A01"/>
    <w:rsid w:val="00A17E9C"/>
    <w:rsid w:val="00A21E07"/>
    <w:rsid w:val="00A22D76"/>
    <w:rsid w:val="00A23755"/>
    <w:rsid w:val="00A24AEE"/>
    <w:rsid w:val="00A25500"/>
    <w:rsid w:val="00A277DB"/>
    <w:rsid w:val="00A2794D"/>
    <w:rsid w:val="00A30077"/>
    <w:rsid w:val="00A3032A"/>
    <w:rsid w:val="00A30811"/>
    <w:rsid w:val="00A315F2"/>
    <w:rsid w:val="00A34E33"/>
    <w:rsid w:val="00A3540D"/>
    <w:rsid w:val="00A355D1"/>
    <w:rsid w:val="00A35B39"/>
    <w:rsid w:val="00A37A2E"/>
    <w:rsid w:val="00A37AF3"/>
    <w:rsid w:val="00A40DDC"/>
    <w:rsid w:val="00A412A1"/>
    <w:rsid w:val="00A436B4"/>
    <w:rsid w:val="00A45866"/>
    <w:rsid w:val="00A4600E"/>
    <w:rsid w:val="00A46A3E"/>
    <w:rsid w:val="00A4735F"/>
    <w:rsid w:val="00A474A3"/>
    <w:rsid w:val="00A47D57"/>
    <w:rsid w:val="00A517DA"/>
    <w:rsid w:val="00A51E2A"/>
    <w:rsid w:val="00A520EB"/>
    <w:rsid w:val="00A53E6F"/>
    <w:rsid w:val="00A53FD0"/>
    <w:rsid w:val="00A54B73"/>
    <w:rsid w:val="00A5545F"/>
    <w:rsid w:val="00A5574E"/>
    <w:rsid w:val="00A6371E"/>
    <w:rsid w:val="00A64640"/>
    <w:rsid w:val="00A65029"/>
    <w:rsid w:val="00A657EB"/>
    <w:rsid w:val="00A666FF"/>
    <w:rsid w:val="00A66B81"/>
    <w:rsid w:val="00A6785D"/>
    <w:rsid w:val="00A70DF9"/>
    <w:rsid w:val="00A716EB"/>
    <w:rsid w:val="00A72917"/>
    <w:rsid w:val="00A7310C"/>
    <w:rsid w:val="00A73403"/>
    <w:rsid w:val="00A73952"/>
    <w:rsid w:val="00A744C4"/>
    <w:rsid w:val="00A755CB"/>
    <w:rsid w:val="00A80012"/>
    <w:rsid w:val="00A8078C"/>
    <w:rsid w:val="00A80EEB"/>
    <w:rsid w:val="00A8111E"/>
    <w:rsid w:val="00A81247"/>
    <w:rsid w:val="00A81B94"/>
    <w:rsid w:val="00A820CF"/>
    <w:rsid w:val="00A82364"/>
    <w:rsid w:val="00A82AE4"/>
    <w:rsid w:val="00A82FF9"/>
    <w:rsid w:val="00A83557"/>
    <w:rsid w:val="00A84268"/>
    <w:rsid w:val="00A842FB"/>
    <w:rsid w:val="00A845C3"/>
    <w:rsid w:val="00A8499D"/>
    <w:rsid w:val="00A84DA1"/>
    <w:rsid w:val="00A90238"/>
    <w:rsid w:val="00A939BC"/>
    <w:rsid w:val="00A94B86"/>
    <w:rsid w:val="00A94CD3"/>
    <w:rsid w:val="00A957BA"/>
    <w:rsid w:val="00A95934"/>
    <w:rsid w:val="00A95C48"/>
    <w:rsid w:val="00A96226"/>
    <w:rsid w:val="00A966CB"/>
    <w:rsid w:val="00A97066"/>
    <w:rsid w:val="00A97C41"/>
    <w:rsid w:val="00AA0168"/>
    <w:rsid w:val="00AA0A00"/>
    <w:rsid w:val="00AA2E79"/>
    <w:rsid w:val="00AA2FA3"/>
    <w:rsid w:val="00AA39AB"/>
    <w:rsid w:val="00AA4C6E"/>
    <w:rsid w:val="00AA60AD"/>
    <w:rsid w:val="00AB0049"/>
    <w:rsid w:val="00AB0A1C"/>
    <w:rsid w:val="00AB0A67"/>
    <w:rsid w:val="00AB1172"/>
    <w:rsid w:val="00AB34E2"/>
    <w:rsid w:val="00AB40FA"/>
    <w:rsid w:val="00AB709D"/>
    <w:rsid w:val="00AC0E37"/>
    <w:rsid w:val="00AC1C00"/>
    <w:rsid w:val="00AC2733"/>
    <w:rsid w:val="00AC280C"/>
    <w:rsid w:val="00AC2898"/>
    <w:rsid w:val="00AC2C18"/>
    <w:rsid w:val="00AC4425"/>
    <w:rsid w:val="00AC45CA"/>
    <w:rsid w:val="00AC4ACE"/>
    <w:rsid w:val="00AC6053"/>
    <w:rsid w:val="00AC6925"/>
    <w:rsid w:val="00AC70BF"/>
    <w:rsid w:val="00AC71D1"/>
    <w:rsid w:val="00AC7226"/>
    <w:rsid w:val="00AD08B5"/>
    <w:rsid w:val="00AD16AD"/>
    <w:rsid w:val="00AD2D20"/>
    <w:rsid w:val="00AD39C7"/>
    <w:rsid w:val="00AD3CD3"/>
    <w:rsid w:val="00AD3E2E"/>
    <w:rsid w:val="00AD4296"/>
    <w:rsid w:val="00AD4724"/>
    <w:rsid w:val="00AD4B6A"/>
    <w:rsid w:val="00AD5E14"/>
    <w:rsid w:val="00AD5F91"/>
    <w:rsid w:val="00AD670C"/>
    <w:rsid w:val="00AD6E6E"/>
    <w:rsid w:val="00AD6F2D"/>
    <w:rsid w:val="00AD7F59"/>
    <w:rsid w:val="00AE2493"/>
    <w:rsid w:val="00AE30C0"/>
    <w:rsid w:val="00AE33F3"/>
    <w:rsid w:val="00AE3448"/>
    <w:rsid w:val="00AE459D"/>
    <w:rsid w:val="00AE507A"/>
    <w:rsid w:val="00AE5763"/>
    <w:rsid w:val="00AE6FE2"/>
    <w:rsid w:val="00AE7018"/>
    <w:rsid w:val="00AE7CEB"/>
    <w:rsid w:val="00AF195F"/>
    <w:rsid w:val="00AF1A0C"/>
    <w:rsid w:val="00AF3629"/>
    <w:rsid w:val="00AF3E27"/>
    <w:rsid w:val="00AF412F"/>
    <w:rsid w:val="00AF437E"/>
    <w:rsid w:val="00AF4D50"/>
    <w:rsid w:val="00AF58F3"/>
    <w:rsid w:val="00AF6612"/>
    <w:rsid w:val="00AF6834"/>
    <w:rsid w:val="00AF76B9"/>
    <w:rsid w:val="00B01082"/>
    <w:rsid w:val="00B013BE"/>
    <w:rsid w:val="00B01A2F"/>
    <w:rsid w:val="00B024C3"/>
    <w:rsid w:val="00B031F3"/>
    <w:rsid w:val="00B0360F"/>
    <w:rsid w:val="00B03B15"/>
    <w:rsid w:val="00B047FA"/>
    <w:rsid w:val="00B04848"/>
    <w:rsid w:val="00B04904"/>
    <w:rsid w:val="00B04AD0"/>
    <w:rsid w:val="00B067B3"/>
    <w:rsid w:val="00B06EE6"/>
    <w:rsid w:val="00B10668"/>
    <w:rsid w:val="00B1098F"/>
    <w:rsid w:val="00B11B76"/>
    <w:rsid w:val="00B1303B"/>
    <w:rsid w:val="00B1435D"/>
    <w:rsid w:val="00B1622C"/>
    <w:rsid w:val="00B208C3"/>
    <w:rsid w:val="00B219FB"/>
    <w:rsid w:val="00B238D1"/>
    <w:rsid w:val="00B2549B"/>
    <w:rsid w:val="00B27CE7"/>
    <w:rsid w:val="00B3128C"/>
    <w:rsid w:val="00B31705"/>
    <w:rsid w:val="00B32849"/>
    <w:rsid w:val="00B329D6"/>
    <w:rsid w:val="00B32B27"/>
    <w:rsid w:val="00B32E9D"/>
    <w:rsid w:val="00B3321F"/>
    <w:rsid w:val="00B3344C"/>
    <w:rsid w:val="00B33C1C"/>
    <w:rsid w:val="00B34E22"/>
    <w:rsid w:val="00B36009"/>
    <w:rsid w:val="00B377FE"/>
    <w:rsid w:val="00B4213E"/>
    <w:rsid w:val="00B42257"/>
    <w:rsid w:val="00B42CFE"/>
    <w:rsid w:val="00B43594"/>
    <w:rsid w:val="00B437C0"/>
    <w:rsid w:val="00B439E2"/>
    <w:rsid w:val="00B44829"/>
    <w:rsid w:val="00B458DC"/>
    <w:rsid w:val="00B465B3"/>
    <w:rsid w:val="00B47488"/>
    <w:rsid w:val="00B47838"/>
    <w:rsid w:val="00B47C9D"/>
    <w:rsid w:val="00B511A6"/>
    <w:rsid w:val="00B51301"/>
    <w:rsid w:val="00B51361"/>
    <w:rsid w:val="00B53644"/>
    <w:rsid w:val="00B54250"/>
    <w:rsid w:val="00B562E6"/>
    <w:rsid w:val="00B5697B"/>
    <w:rsid w:val="00B60FF6"/>
    <w:rsid w:val="00B63727"/>
    <w:rsid w:val="00B64035"/>
    <w:rsid w:val="00B65621"/>
    <w:rsid w:val="00B66070"/>
    <w:rsid w:val="00B70E98"/>
    <w:rsid w:val="00B715DE"/>
    <w:rsid w:val="00B7236B"/>
    <w:rsid w:val="00B731E4"/>
    <w:rsid w:val="00B734AF"/>
    <w:rsid w:val="00B738B5"/>
    <w:rsid w:val="00B745DF"/>
    <w:rsid w:val="00B74894"/>
    <w:rsid w:val="00B748F9"/>
    <w:rsid w:val="00B755A8"/>
    <w:rsid w:val="00B80931"/>
    <w:rsid w:val="00B826F7"/>
    <w:rsid w:val="00B8299D"/>
    <w:rsid w:val="00B8330D"/>
    <w:rsid w:val="00B83F28"/>
    <w:rsid w:val="00B84A0C"/>
    <w:rsid w:val="00B84B75"/>
    <w:rsid w:val="00B85D6B"/>
    <w:rsid w:val="00B90374"/>
    <w:rsid w:val="00B92FD8"/>
    <w:rsid w:val="00B94EC8"/>
    <w:rsid w:val="00B951E0"/>
    <w:rsid w:val="00B957CC"/>
    <w:rsid w:val="00BA0032"/>
    <w:rsid w:val="00BA1293"/>
    <w:rsid w:val="00BA24CB"/>
    <w:rsid w:val="00BA2B33"/>
    <w:rsid w:val="00BA2DCF"/>
    <w:rsid w:val="00BA5C75"/>
    <w:rsid w:val="00BA711F"/>
    <w:rsid w:val="00BB1557"/>
    <w:rsid w:val="00BB1FED"/>
    <w:rsid w:val="00BB2814"/>
    <w:rsid w:val="00BB37EC"/>
    <w:rsid w:val="00BB3D14"/>
    <w:rsid w:val="00BB46B0"/>
    <w:rsid w:val="00BB4FFF"/>
    <w:rsid w:val="00BB5144"/>
    <w:rsid w:val="00BB6E24"/>
    <w:rsid w:val="00BB7023"/>
    <w:rsid w:val="00BB771D"/>
    <w:rsid w:val="00BC1641"/>
    <w:rsid w:val="00BC2E7A"/>
    <w:rsid w:val="00BC33A0"/>
    <w:rsid w:val="00BC3C24"/>
    <w:rsid w:val="00BC3EC1"/>
    <w:rsid w:val="00BC3FE5"/>
    <w:rsid w:val="00BC430A"/>
    <w:rsid w:val="00BC6658"/>
    <w:rsid w:val="00BC71C0"/>
    <w:rsid w:val="00BC7D2A"/>
    <w:rsid w:val="00BD1B38"/>
    <w:rsid w:val="00BD2DFD"/>
    <w:rsid w:val="00BD46F3"/>
    <w:rsid w:val="00BD48D4"/>
    <w:rsid w:val="00BD48DC"/>
    <w:rsid w:val="00BD57FC"/>
    <w:rsid w:val="00BD5EB7"/>
    <w:rsid w:val="00BD5F09"/>
    <w:rsid w:val="00BD6A00"/>
    <w:rsid w:val="00BD74C0"/>
    <w:rsid w:val="00BE0A20"/>
    <w:rsid w:val="00BE163A"/>
    <w:rsid w:val="00BE34E3"/>
    <w:rsid w:val="00BE449D"/>
    <w:rsid w:val="00BE639E"/>
    <w:rsid w:val="00BE6B09"/>
    <w:rsid w:val="00BE79D3"/>
    <w:rsid w:val="00BF1DEF"/>
    <w:rsid w:val="00BF2190"/>
    <w:rsid w:val="00BF362A"/>
    <w:rsid w:val="00BF378E"/>
    <w:rsid w:val="00BF3F31"/>
    <w:rsid w:val="00BF4011"/>
    <w:rsid w:val="00BF4A5B"/>
    <w:rsid w:val="00BF626A"/>
    <w:rsid w:val="00BF655A"/>
    <w:rsid w:val="00BF75C7"/>
    <w:rsid w:val="00BF7AA8"/>
    <w:rsid w:val="00C00A6C"/>
    <w:rsid w:val="00C01AE4"/>
    <w:rsid w:val="00C026D2"/>
    <w:rsid w:val="00C0427F"/>
    <w:rsid w:val="00C043CC"/>
    <w:rsid w:val="00C04827"/>
    <w:rsid w:val="00C0599F"/>
    <w:rsid w:val="00C07023"/>
    <w:rsid w:val="00C075B6"/>
    <w:rsid w:val="00C10A7B"/>
    <w:rsid w:val="00C11997"/>
    <w:rsid w:val="00C11CF7"/>
    <w:rsid w:val="00C13A55"/>
    <w:rsid w:val="00C17A8D"/>
    <w:rsid w:val="00C20B67"/>
    <w:rsid w:val="00C21A12"/>
    <w:rsid w:val="00C23221"/>
    <w:rsid w:val="00C24A6C"/>
    <w:rsid w:val="00C27EB0"/>
    <w:rsid w:val="00C3085C"/>
    <w:rsid w:val="00C33378"/>
    <w:rsid w:val="00C37566"/>
    <w:rsid w:val="00C4114F"/>
    <w:rsid w:val="00C41E21"/>
    <w:rsid w:val="00C4321F"/>
    <w:rsid w:val="00C44292"/>
    <w:rsid w:val="00C44856"/>
    <w:rsid w:val="00C44B6B"/>
    <w:rsid w:val="00C451B4"/>
    <w:rsid w:val="00C45391"/>
    <w:rsid w:val="00C4614F"/>
    <w:rsid w:val="00C463CA"/>
    <w:rsid w:val="00C46BF7"/>
    <w:rsid w:val="00C47011"/>
    <w:rsid w:val="00C473C1"/>
    <w:rsid w:val="00C479D0"/>
    <w:rsid w:val="00C47D04"/>
    <w:rsid w:val="00C506B0"/>
    <w:rsid w:val="00C50987"/>
    <w:rsid w:val="00C50AEA"/>
    <w:rsid w:val="00C52677"/>
    <w:rsid w:val="00C54B0D"/>
    <w:rsid w:val="00C54C79"/>
    <w:rsid w:val="00C54D00"/>
    <w:rsid w:val="00C55109"/>
    <w:rsid w:val="00C555EB"/>
    <w:rsid w:val="00C55B3B"/>
    <w:rsid w:val="00C55BC0"/>
    <w:rsid w:val="00C5661D"/>
    <w:rsid w:val="00C56E61"/>
    <w:rsid w:val="00C57218"/>
    <w:rsid w:val="00C57873"/>
    <w:rsid w:val="00C603A0"/>
    <w:rsid w:val="00C61DFF"/>
    <w:rsid w:val="00C6445A"/>
    <w:rsid w:val="00C65B14"/>
    <w:rsid w:val="00C66139"/>
    <w:rsid w:val="00C66787"/>
    <w:rsid w:val="00C67B29"/>
    <w:rsid w:val="00C701F4"/>
    <w:rsid w:val="00C70D31"/>
    <w:rsid w:val="00C717B5"/>
    <w:rsid w:val="00C72CF4"/>
    <w:rsid w:val="00C73D92"/>
    <w:rsid w:val="00C748DA"/>
    <w:rsid w:val="00C758DD"/>
    <w:rsid w:val="00C764DF"/>
    <w:rsid w:val="00C77667"/>
    <w:rsid w:val="00C80D28"/>
    <w:rsid w:val="00C818B7"/>
    <w:rsid w:val="00C8213A"/>
    <w:rsid w:val="00C82A49"/>
    <w:rsid w:val="00C82C14"/>
    <w:rsid w:val="00C82FE0"/>
    <w:rsid w:val="00C86637"/>
    <w:rsid w:val="00C8739C"/>
    <w:rsid w:val="00C87C07"/>
    <w:rsid w:val="00C90AFD"/>
    <w:rsid w:val="00C90B9E"/>
    <w:rsid w:val="00C91B2C"/>
    <w:rsid w:val="00C94417"/>
    <w:rsid w:val="00C94BA7"/>
    <w:rsid w:val="00C953FA"/>
    <w:rsid w:val="00C9649A"/>
    <w:rsid w:val="00C96644"/>
    <w:rsid w:val="00C978C1"/>
    <w:rsid w:val="00CA0565"/>
    <w:rsid w:val="00CA08FD"/>
    <w:rsid w:val="00CA1420"/>
    <w:rsid w:val="00CA2217"/>
    <w:rsid w:val="00CA2364"/>
    <w:rsid w:val="00CA6C4C"/>
    <w:rsid w:val="00CA7352"/>
    <w:rsid w:val="00CA77CB"/>
    <w:rsid w:val="00CA7DC8"/>
    <w:rsid w:val="00CB1822"/>
    <w:rsid w:val="00CB1E8B"/>
    <w:rsid w:val="00CB24A5"/>
    <w:rsid w:val="00CB2F79"/>
    <w:rsid w:val="00CB5144"/>
    <w:rsid w:val="00CB57E6"/>
    <w:rsid w:val="00CB611A"/>
    <w:rsid w:val="00CC1713"/>
    <w:rsid w:val="00CC28CA"/>
    <w:rsid w:val="00CC3E45"/>
    <w:rsid w:val="00CC53C2"/>
    <w:rsid w:val="00CC683A"/>
    <w:rsid w:val="00CC721F"/>
    <w:rsid w:val="00CD0803"/>
    <w:rsid w:val="00CD0E5D"/>
    <w:rsid w:val="00CD1500"/>
    <w:rsid w:val="00CD3A4B"/>
    <w:rsid w:val="00CD6338"/>
    <w:rsid w:val="00CE0894"/>
    <w:rsid w:val="00CE0B97"/>
    <w:rsid w:val="00CE0F59"/>
    <w:rsid w:val="00CE2D32"/>
    <w:rsid w:val="00CE5ACA"/>
    <w:rsid w:val="00CE774C"/>
    <w:rsid w:val="00CF11D5"/>
    <w:rsid w:val="00CF2F98"/>
    <w:rsid w:val="00CF4638"/>
    <w:rsid w:val="00CF5885"/>
    <w:rsid w:val="00CF67B8"/>
    <w:rsid w:val="00CF6888"/>
    <w:rsid w:val="00CF70B0"/>
    <w:rsid w:val="00CF739F"/>
    <w:rsid w:val="00CF7AE6"/>
    <w:rsid w:val="00CF7D21"/>
    <w:rsid w:val="00D00540"/>
    <w:rsid w:val="00D0207D"/>
    <w:rsid w:val="00D02232"/>
    <w:rsid w:val="00D04088"/>
    <w:rsid w:val="00D057C9"/>
    <w:rsid w:val="00D06577"/>
    <w:rsid w:val="00D06E55"/>
    <w:rsid w:val="00D074E9"/>
    <w:rsid w:val="00D10BC2"/>
    <w:rsid w:val="00D112D3"/>
    <w:rsid w:val="00D13D45"/>
    <w:rsid w:val="00D13FA4"/>
    <w:rsid w:val="00D14776"/>
    <w:rsid w:val="00D159E9"/>
    <w:rsid w:val="00D1762B"/>
    <w:rsid w:val="00D17FBF"/>
    <w:rsid w:val="00D2067D"/>
    <w:rsid w:val="00D209EE"/>
    <w:rsid w:val="00D20B36"/>
    <w:rsid w:val="00D2256E"/>
    <w:rsid w:val="00D23507"/>
    <w:rsid w:val="00D23977"/>
    <w:rsid w:val="00D242CC"/>
    <w:rsid w:val="00D246E9"/>
    <w:rsid w:val="00D24C9A"/>
    <w:rsid w:val="00D25C66"/>
    <w:rsid w:val="00D26F1D"/>
    <w:rsid w:val="00D27F8A"/>
    <w:rsid w:val="00D3057F"/>
    <w:rsid w:val="00D30717"/>
    <w:rsid w:val="00D3169B"/>
    <w:rsid w:val="00D31852"/>
    <w:rsid w:val="00D31C2A"/>
    <w:rsid w:val="00D321EA"/>
    <w:rsid w:val="00D33DF5"/>
    <w:rsid w:val="00D34CA4"/>
    <w:rsid w:val="00D35264"/>
    <w:rsid w:val="00D358F1"/>
    <w:rsid w:val="00D35D19"/>
    <w:rsid w:val="00D3666B"/>
    <w:rsid w:val="00D37083"/>
    <w:rsid w:val="00D416AA"/>
    <w:rsid w:val="00D417FD"/>
    <w:rsid w:val="00D433AF"/>
    <w:rsid w:val="00D43649"/>
    <w:rsid w:val="00D4374C"/>
    <w:rsid w:val="00D44124"/>
    <w:rsid w:val="00D44702"/>
    <w:rsid w:val="00D4522F"/>
    <w:rsid w:val="00D45E78"/>
    <w:rsid w:val="00D47408"/>
    <w:rsid w:val="00D47BD7"/>
    <w:rsid w:val="00D50D46"/>
    <w:rsid w:val="00D51EE5"/>
    <w:rsid w:val="00D535B8"/>
    <w:rsid w:val="00D53C32"/>
    <w:rsid w:val="00D54B44"/>
    <w:rsid w:val="00D54E92"/>
    <w:rsid w:val="00D553B4"/>
    <w:rsid w:val="00D55CCB"/>
    <w:rsid w:val="00D55D8E"/>
    <w:rsid w:val="00D56616"/>
    <w:rsid w:val="00D5792C"/>
    <w:rsid w:val="00D60476"/>
    <w:rsid w:val="00D63225"/>
    <w:rsid w:val="00D63329"/>
    <w:rsid w:val="00D64D5F"/>
    <w:rsid w:val="00D65521"/>
    <w:rsid w:val="00D67BD0"/>
    <w:rsid w:val="00D7046E"/>
    <w:rsid w:val="00D70C91"/>
    <w:rsid w:val="00D71723"/>
    <w:rsid w:val="00D73DF7"/>
    <w:rsid w:val="00D743B0"/>
    <w:rsid w:val="00D77A76"/>
    <w:rsid w:val="00D77CA1"/>
    <w:rsid w:val="00D77D54"/>
    <w:rsid w:val="00D81735"/>
    <w:rsid w:val="00D8214B"/>
    <w:rsid w:val="00D83A62"/>
    <w:rsid w:val="00D844B7"/>
    <w:rsid w:val="00D85C64"/>
    <w:rsid w:val="00D860AD"/>
    <w:rsid w:val="00D863D6"/>
    <w:rsid w:val="00D87842"/>
    <w:rsid w:val="00D87AE4"/>
    <w:rsid w:val="00D87BDC"/>
    <w:rsid w:val="00D87DDC"/>
    <w:rsid w:val="00D914A7"/>
    <w:rsid w:val="00D917F0"/>
    <w:rsid w:val="00D92312"/>
    <w:rsid w:val="00D92B0B"/>
    <w:rsid w:val="00D92FEA"/>
    <w:rsid w:val="00D94823"/>
    <w:rsid w:val="00D949DC"/>
    <w:rsid w:val="00D94DDC"/>
    <w:rsid w:val="00D9504B"/>
    <w:rsid w:val="00D9746B"/>
    <w:rsid w:val="00D97590"/>
    <w:rsid w:val="00DA108B"/>
    <w:rsid w:val="00DA13E5"/>
    <w:rsid w:val="00DA3CA3"/>
    <w:rsid w:val="00DA436E"/>
    <w:rsid w:val="00DA48F6"/>
    <w:rsid w:val="00DA54A1"/>
    <w:rsid w:val="00DA6350"/>
    <w:rsid w:val="00DA6A58"/>
    <w:rsid w:val="00DA7105"/>
    <w:rsid w:val="00DB232C"/>
    <w:rsid w:val="00DB2A0B"/>
    <w:rsid w:val="00DB2B69"/>
    <w:rsid w:val="00DB2BFF"/>
    <w:rsid w:val="00DB319A"/>
    <w:rsid w:val="00DB386B"/>
    <w:rsid w:val="00DB39AC"/>
    <w:rsid w:val="00DB4BCE"/>
    <w:rsid w:val="00DB5024"/>
    <w:rsid w:val="00DB5157"/>
    <w:rsid w:val="00DB582A"/>
    <w:rsid w:val="00DB672F"/>
    <w:rsid w:val="00DC177C"/>
    <w:rsid w:val="00DC24B8"/>
    <w:rsid w:val="00DC29DD"/>
    <w:rsid w:val="00DC4A6C"/>
    <w:rsid w:val="00DC4ABE"/>
    <w:rsid w:val="00DC5203"/>
    <w:rsid w:val="00DC593F"/>
    <w:rsid w:val="00DC6B20"/>
    <w:rsid w:val="00DC7374"/>
    <w:rsid w:val="00DD1A62"/>
    <w:rsid w:val="00DD1B86"/>
    <w:rsid w:val="00DD1EAA"/>
    <w:rsid w:val="00DD36E1"/>
    <w:rsid w:val="00DD5F53"/>
    <w:rsid w:val="00DD6C8E"/>
    <w:rsid w:val="00DD7470"/>
    <w:rsid w:val="00DD7C7A"/>
    <w:rsid w:val="00DD7F32"/>
    <w:rsid w:val="00DE05EF"/>
    <w:rsid w:val="00DE0ECA"/>
    <w:rsid w:val="00DE3505"/>
    <w:rsid w:val="00DE5C71"/>
    <w:rsid w:val="00DE67F3"/>
    <w:rsid w:val="00DE6BF9"/>
    <w:rsid w:val="00DE6EB1"/>
    <w:rsid w:val="00DE71CE"/>
    <w:rsid w:val="00DF0A63"/>
    <w:rsid w:val="00DF0F8F"/>
    <w:rsid w:val="00DF1FAE"/>
    <w:rsid w:val="00DF2320"/>
    <w:rsid w:val="00DF2484"/>
    <w:rsid w:val="00DF532D"/>
    <w:rsid w:val="00DF6123"/>
    <w:rsid w:val="00DF67FF"/>
    <w:rsid w:val="00DF68B0"/>
    <w:rsid w:val="00DF78EB"/>
    <w:rsid w:val="00DF7A7E"/>
    <w:rsid w:val="00E005AB"/>
    <w:rsid w:val="00E00F8A"/>
    <w:rsid w:val="00E014B6"/>
    <w:rsid w:val="00E017A5"/>
    <w:rsid w:val="00E01B1F"/>
    <w:rsid w:val="00E04868"/>
    <w:rsid w:val="00E04FBA"/>
    <w:rsid w:val="00E0645E"/>
    <w:rsid w:val="00E06DB2"/>
    <w:rsid w:val="00E07729"/>
    <w:rsid w:val="00E10337"/>
    <w:rsid w:val="00E10914"/>
    <w:rsid w:val="00E12F60"/>
    <w:rsid w:val="00E1312B"/>
    <w:rsid w:val="00E15EDE"/>
    <w:rsid w:val="00E162E0"/>
    <w:rsid w:val="00E16FDF"/>
    <w:rsid w:val="00E17219"/>
    <w:rsid w:val="00E202CD"/>
    <w:rsid w:val="00E2032F"/>
    <w:rsid w:val="00E210D1"/>
    <w:rsid w:val="00E2154A"/>
    <w:rsid w:val="00E23A15"/>
    <w:rsid w:val="00E243EC"/>
    <w:rsid w:val="00E2443C"/>
    <w:rsid w:val="00E24CEF"/>
    <w:rsid w:val="00E25B21"/>
    <w:rsid w:val="00E25CBF"/>
    <w:rsid w:val="00E26270"/>
    <w:rsid w:val="00E27B36"/>
    <w:rsid w:val="00E30345"/>
    <w:rsid w:val="00E30D40"/>
    <w:rsid w:val="00E30EF7"/>
    <w:rsid w:val="00E31B4E"/>
    <w:rsid w:val="00E326E3"/>
    <w:rsid w:val="00E33FCC"/>
    <w:rsid w:val="00E3498D"/>
    <w:rsid w:val="00E34AFD"/>
    <w:rsid w:val="00E354A7"/>
    <w:rsid w:val="00E36D81"/>
    <w:rsid w:val="00E36F7B"/>
    <w:rsid w:val="00E37452"/>
    <w:rsid w:val="00E37F54"/>
    <w:rsid w:val="00E40BC5"/>
    <w:rsid w:val="00E4288A"/>
    <w:rsid w:val="00E42B6A"/>
    <w:rsid w:val="00E43F8B"/>
    <w:rsid w:val="00E440C3"/>
    <w:rsid w:val="00E44551"/>
    <w:rsid w:val="00E44EA3"/>
    <w:rsid w:val="00E45769"/>
    <w:rsid w:val="00E45F56"/>
    <w:rsid w:val="00E46C92"/>
    <w:rsid w:val="00E471ED"/>
    <w:rsid w:val="00E479AC"/>
    <w:rsid w:val="00E47AEC"/>
    <w:rsid w:val="00E5208B"/>
    <w:rsid w:val="00E530DD"/>
    <w:rsid w:val="00E54598"/>
    <w:rsid w:val="00E567AD"/>
    <w:rsid w:val="00E57AF1"/>
    <w:rsid w:val="00E64B52"/>
    <w:rsid w:val="00E665ED"/>
    <w:rsid w:val="00E66D14"/>
    <w:rsid w:val="00E67A76"/>
    <w:rsid w:val="00E7055C"/>
    <w:rsid w:val="00E72F48"/>
    <w:rsid w:val="00E73D65"/>
    <w:rsid w:val="00E75539"/>
    <w:rsid w:val="00E75916"/>
    <w:rsid w:val="00E766BA"/>
    <w:rsid w:val="00E76D5F"/>
    <w:rsid w:val="00E80721"/>
    <w:rsid w:val="00E8085B"/>
    <w:rsid w:val="00E81313"/>
    <w:rsid w:val="00E82F46"/>
    <w:rsid w:val="00E83017"/>
    <w:rsid w:val="00E84126"/>
    <w:rsid w:val="00E84368"/>
    <w:rsid w:val="00E84D81"/>
    <w:rsid w:val="00E84DE5"/>
    <w:rsid w:val="00E909F9"/>
    <w:rsid w:val="00E9122D"/>
    <w:rsid w:val="00E9152E"/>
    <w:rsid w:val="00E92070"/>
    <w:rsid w:val="00E94EB2"/>
    <w:rsid w:val="00E95502"/>
    <w:rsid w:val="00E955F0"/>
    <w:rsid w:val="00E97012"/>
    <w:rsid w:val="00E9767E"/>
    <w:rsid w:val="00E97F14"/>
    <w:rsid w:val="00EA0718"/>
    <w:rsid w:val="00EA2604"/>
    <w:rsid w:val="00EA2A3B"/>
    <w:rsid w:val="00EA37A9"/>
    <w:rsid w:val="00EA3E0B"/>
    <w:rsid w:val="00EA69E2"/>
    <w:rsid w:val="00EA6E8C"/>
    <w:rsid w:val="00EA7268"/>
    <w:rsid w:val="00EA76EA"/>
    <w:rsid w:val="00EB05A1"/>
    <w:rsid w:val="00EB092F"/>
    <w:rsid w:val="00EB118F"/>
    <w:rsid w:val="00EB1544"/>
    <w:rsid w:val="00EB352A"/>
    <w:rsid w:val="00EB44BD"/>
    <w:rsid w:val="00EB4859"/>
    <w:rsid w:val="00EB529B"/>
    <w:rsid w:val="00EB5F06"/>
    <w:rsid w:val="00EB6CD4"/>
    <w:rsid w:val="00EB6F73"/>
    <w:rsid w:val="00EB7F34"/>
    <w:rsid w:val="00EC18DE"/>
    <w:rsid w:val="00EC1B55"/>
    <w:rsid w:val="00EC27F5"/>
    <w:rsid w:val="00EC30F1"/>
    <w:rsid w:val="00EC36CE"/>
    <w:rsid w:val="00EC4493"/>
    <w:rsid w:val="00EC488C"/>
    <w:rsid w:val="00EC539C"/>
    <w:rsid w:val="00EC546C"/>
    <w:rsid w:val="00EC6E4E"/>
    <w:rsid w:val="00EC7C7B"/>
    <w:rsid w:val="00ED0C73"/>
    <w:rsid w:val="00ED1965"/>
    <w:rsid w:val="00ED1DFC"/>
    <w:rsid w:val="00ED25E3"/>
    <w:rsid w:val="00ED372B"/>
    <w:rsid w:val="00ED3A39"/>
    <w:rsid w:val="00ED42E6"/>
    <w:rsid w:val="00ED459A"/>
    <w:rsid w:val="00ED58D7"/>
    <w:rsid w:val="00ED6BCF"/>
    <w:rsid w:val="00EE0A61"/>
    <w:rsid w:val="00EE0F7E"/>
    <w:rsid w:val="00EE22E1"/>
    <w:rsid w:val="00EE3271"/>
    <w:rsid w:val="00EE4543"/>
    <w:rsid w:val="00EE45CD"/>
    <w:rsid w:val="00EE47A8"/>
    <w:rsid w:val="00EE5930"/>
    <w:rsid w:val="00EE5D27"/>
    <w:rsid w:val="00EE6C98"/>
    <w:rsid w:val="00EF2121"/>
    <w:rsid w:val="00EF352B"/>
    <w:rsid w:val="00EF353A"/>
    <w:rsid w:val="00EF36B3"/>
    <w:rsid w:val="00EF3700"/>
    <w:rsid w:val="00EF4D86"/>
    <w:rsid w:val="00EF6015"/>
    <w:rsid w:val="00F001AA"/>
    <w:rsid w:val="00F0075E"/>
    <w:rsid w:val="00F00FC2"/>
    <w:rsid w:val="00F01C52"/>
    <w:rsid w:val="00F021DB"/>
    <w:rsid w:val="00F027A3"/>
    <w:rsid w:val="00F02F34"/>
    <w:rsid w:val="00F03C3A"/>
    <w:rsid w:val="00F03D0A"/>
    <w:rsid w:val="00F04140"/>
    <w:rsid w:val="00F043B2"/>
    <w:rsid w:val="00F04777"/>
    <w:rsid w:val="00F04C9B"/>
    <w:rsid w:val="00F05529"/>
    <w:rsid w:val="00F06E35"/>
    <w:rsid w:val="00F072FA"/>
    <w:rsid w:val="00F07EDC"/>
    <w:rsid w:val="00F11287"/>
    <w:rsid w:val="00F1205A"/>
    <w:rsid w:val="00F1258D"/>
    <w:rsid w:val="00F15464"/>
    <w:rsid w:val="00F177D2"/>
    <w:rsid w:val="00F177D9"/>
    <w:rsid w:val="00F17D36"/>
    <w:rsid w:val="00F17E48"/>
    <w:rsid w:val="00F20004"/>
    <w:rsid w:val="00F2092B"/>
    <w:rsid w:val="00F20D76"/>
    <w:rsid w:val="00F23489"/>
    <w:rsid w:val="00F250C1"/>
    <w:rsid w:val="00F25715"/>
    <w:rsid w:val="00F31200"/>
    <w:rsid w:val="00F317D8"/>
    <w:rsid w:val="00F33119"/>
    <w:rsid w:val="00F33422"/>
    <w:rsid w:val="00F3407B"/>
    <w:rsid w:val="00F3786A"/>
    <w:rsid w:val="00F400D9"/>
    <w:rsid w:val="00F4096B"/>
    <w:rsid w:val="00F41A03"/>
    <w:rsid w:val="00F41A46"/>
    <w:rsid w:val="00F41D22"/>
    <w:rsid w:val="00F428C8"/>
    <w:rsid w:val="00F42CE9"/>
    <w:rsid w:val="00F469D7"/>
    <w:rsid w:val="00F5034E"/>
    <w:rsid w:val="00F5229E"/>
    <w:rsid w:val="00F5392F"/>
    <w:rsid w:val="00F547C3"/>
    <w:rsid w:val="00F54DC3"/>
    <w:rsid w:val="00F54DF2"/>
    <w:rsid w:val="00F55F15"/>
    <w:rsid w:val="00F6166D"/>
    <w:rsid w:val="00F63297"/>
    <w:rsid w:val="00F637D6"/>
    <w:rsid w:val="00F63D90"/>
    <w:rsid w:val="00F649FD"/>
    <w:rsid w:val="00F65C5C"/>
    <w:rsid w:val="00F6601D"/>
    <w:rsid w:val="00F67F15"/>
    <w:rsid w:val="00F70359"/>
    <w:rsid w:val="00F70A61"/>
    <w:rsid w:val="00F72150"/>
    <w:rsid w:val="00F723F1"/>
    <w:rsid w:val="00F728F8"/>
    <w:rsid w:val="00F7291B"/>
    <w:rsid w:val="00F72E36"/>
    <w:rsid w:val="00F72F0F"/>
    <w:rsid w:val="00F73A14"/>
    <w:rsid w:val="00F742AD"/>
    <w:rsid w:val="00F74A2A"/>
    <w:rsid w:val="00F74C9C"/>
    <w:rsid w:val="00F77DB5"/>
    <w:rsid w:val="00F805C8"/>
    <w:rsid w:val="00F8176A"/>
    <w:rsid w:val="00F81C56"/>
    <w:rsid w:val="00F81DF7"/>
    <w:rsid w:val="00F83342"/>
    <w:rsid w:val="00F84D7D"/>
    <w:rsid w:val="00F8685D"/>
    <w:rsid w:val="00F86F4E"/>
    <w:rsid w:val="00F87E6D"/>
    <w:rsid w:val="00F908B4"/>
    <w:rsid w:val="00F90EFC"/>
    <w:rsid w:val="00F919D0"/>
    <w:rsid w:val="00F92587"/>
    <w:rsid w:val="00F92F01"/>
    <w:rsid w:val="00FA0214"/>
    <w:rsid w:val="00FA22E4"/>
    <w:rsid w:val="00FA2BC6"/>
    <w:rsid w:val="00FA2D02"/>
    <w:rsid w:val="00FA2E41"/>
    <w:rsid w:val="00FA41E2"/>
    <w:rsid w:val="00FA4A52"/>
    <w:rsid w:val="00FA6B49"/>
    <w:rsid w:val="00FA7A5A"/>
    <w:rsid w:val="00FB076E"/>
    <w:rsid w:val="00FB2650"/>
    <w:rsid w:val="00FB3095"/>
    <w:rsid w:val="00FB423A"/>
    <w:rsid w:val="00FB5010"/>
    <w:rsid w:val="00FB5A15"/>
    <w:rsid w:val="00FB7382"/>
    <w:rsid w:val="00FC0807"/>
    <w:rsid w:val="00FC1BBE"/>
    <w:rsid w:val="00FC23D7"/>
    <w:rsid w:val="00FC256C"/>
    <w:rsid w:val="00FC29D1"/>
    <w:rsid w:val="00FC2B2C"/>
    <w:rsid w:val="00FC6E82"/>
    <w:rsid w:val="00FC71B0"/>
    <w:rsid w:val="00FC733D"/>
    <w:rsid w:val="00FD07BB"/>
    <w:rsid w:val="00FE047F"/>
    <w:rsid w:val="00FE0ECD"/>
    <w:rsid w:val="00FE1158"/>
    <w:rsid w:val="00FE15BD"/>
    <w:rsid w:val="00FE171C"/>
    <w:rsid w:val="00FE1D6D"/>
    <w:rsid w:val="00FE2397"/>
    <w:rsid w:val="00FE268F"/>
    <w:rsid w:val="00FE30A5"/>
    <w:rsid w:val="00FE3CB2"/>
    <w:rsid w:val="00FE4281"/>
    <w:rsid w:val="00FE59AC"/>
    <w:rsid w:val="00FE60EE"/>
    <w:rsid w:val="00FF0BD9"/>
    <w:rsid w:val="00FF1187"/>
    <w:rsid w:val="00FF3053"/>
    <w:rsid w:val="00FF3C77"/>
    <w:rsid w:val="00FF4799"/>
    <w:rsid w:val="00FF536F"/>
    <w:rsid w:val="00FF5E9C"/>
    <w:rsid w:val="00FF6112"/>
    <w:rsid w:val="00FF6452"/>
    <w:rsid w:val="00FF6803"/>
    <w:rsid w:val="00FF7F5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stroke="f">
      <v:fill color="white" on="f"/>
      <v:stroke on="f"/>
    </o:shapedefaults>
    <o:shapelayout v:ext="edit">
      <o:idmap v:ext="edit" data="1"/>
    </o:shapelayout>
  </w:shapeDefaults>
  <w:decimalSymbol w:val=","/>
  <w:listSeparator w:val=";"/>
  <w15:docId w15:val="{F55D7ED6-1031-41D2-94A1-2A3E527C6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Gothic" w:eastAsia="Calibri" w:hAnsi="Century Gothic" w:cs="Tahoma"/>
        <w:sz w:val="24"/>
        <w:szCs w:val="22"/>
        <w:lang w:val="pt-BR" w:eastAsia="pt-BR"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0832"/>
  </w:style>
  <w:style w:type="paragraph" w:styleId="Ttulo1">
    <w:name w:val="heading 1"/>
    <w:basedOn w:val="Normal"/>
    <w:next w:val="Normal"/>
    <w:link w:val="Ttulo1Char"/>
    <w:uiPriority w:val="9"/>
    <w:qFormat/>
    <w:rsid w:val="00874DB1"/>
    <w:pPr>
      <w:keepNext/>
      <w:numPr>
        <w:numId w:val="1"/>
      </w:numPr>
      <w:outlineLvl w:val="0"/>
    </w:pPr>
    <w:rPr>
      <w:rFonts w:eastAsia="Times New Roman"/>
      <w:b/>
      <w:bCs/>
      <w:caps/>
      <w:kern w:val="32"/>
      <w:szCs w:val="32"/>
    </w:rPr>
  </w:style>
  <w:style w:type="paragraph" w:styleId="Ttulo2">
    <w:name w:val="heading 2"/>
    <w:basedOn w:val="Normal"/>
    <w:next w:val="Normal"/>
    <w:link w:val="Ttulo2Char"/>
    <w:autoRedefine/>
    <w:uiPriority w:val="9"/>
    <w:unhideWhenUsed/>
    <w:qFormat/>
    <w:rsid w:val="00137E78"/>
    <w:pPr>
      <w:keepNext/>
      <w:numPr>
        <w:ilvl w:val="1"/>
        <w:numId w:val="1"/>
      </w:numPr>
      <w:ind w:left="0" w:firstLine="0"/>
      <w:outlineLvl w:val="1"/>
    </w:pPr>
    <w:rPr>
      <w:rFonts w:eastAsia="Times New Roman"/>
      <w:bCs/>
      <w:iCs/>
      <w:caps/>
      <w:szCs w:val="28"/>
    </w:rPr>
  </w:style>
  <w:style w:type="paragraph" w:styleId="Ttulo3">
    <w:name w:val="heading 3"/>
    <w:basedOn w:val="Normal"/>
    <w:next w:val="Normal"/>
    <w:link w:val="Ttulo3Char"/>
    <w:autoRedefine/>
    <w:uiPriority w:val="9"/>
    <w:unhideWhenUsed/>
    <w:qFormat/>
    <w:rsid w:val="00F649FD"/>
    <w:pPr>
      <w:keepNext/>
      <w:numPr>
        <w:ilvl w:val="2"/>
        <w:numId w:val="1"/>
      </w:numPr>
      <w:ind w:left="0" w:firstLine="0"/>
      <w:outlineLvl w:val="2"/>
    </w:pPr>
    <w:rPr>
      <w:rFonts w:eastAsia="Times New Roman"/>
      <w:bCs/>
      <w:szCs w:val="26"/>
    </w:rPr>
  </w:style>
  <w:style w:type="paragraph" w:styleId="Ttulo4">
    <w:name w:val="heading 4"/>
    <w:basedOn w:val="Normal"/>
    <w:next w:val="Normal"/>
    <w:link w:val="Ttulo4Char"/>
    <w:uiPriority w:val="9"/>
    <w:unhideWhenUsed/>
    <w:qFormat/>
    <w:rsid w:val="00874DB1"/>
    <w:pPr>
      <w:keepNext/>
      <w:numPr>
        <w:ilvl w:val="3"/>
        <w:numId w:val="1"/>
      </w:numPr>
      <w:ind w:left="0" w:firstLine="0"/>
      <w:outlineLvl w:val="3"/>
    </w:pPr>
    <w:rPr>
      <w:rFonts w:eastAsia="Times New Roman"/>
      <w:bCs/>
      <w:szCs w:val="28"/>
    </w:rPr>
  </w:style>
  <w:style w:type="paragraph" w:styleId="Ttulo5">
    <w:name w:val="heading 5"/>
    <w:basedOn w:val="Normal"/>
    <w:next w:val="Normal"/>
    <w:link w:val="Ttulo5Char"/>
    <w:uiPriority w:val="9"/>
    <w:unhideWhenUsed/>
    <w:qFormat/>
    <w:rsid w:val="00F41A03"/>
    <w:pPr>
      <w:numPr>
        <w:ilvl w:val="4"/>
        <w:numId w:val="1"/>
      </w:numPr>
      <w:ind w:left="0" w:firstLine="709"/>
      <w:outlineLvl w:val="4"/>
    </w:pPr>
    <w:rPr>
      <w:rFonts w:eastAsia="Times New Roman"/>
      <w:bCs/>
      <w:i/>
      <w:iCs/>
      <w:szCs w:val="26"/>
    </w:rPr>
  </w:style>
  <w:style w:type="paragraph" w:styleId="Ttulo6">
    <w:name w:val="heading 6"/>
    <w:basedOn w:val="Normal"/>
    <w:next w:val="Normal"/>
    <w:link w:val="Ttulo6Char"/>
    <w:uiPriority w:val="9"/>
    <w:unhideWhenUsed/>
    <w:qFormat/>
    <w:rsid w:val="00F41A03"/>
    <w:pPr>
      <w:numPr>
        <w:ilvl w:val="5"/>
        <w:numId w:val="1"/>
      </w:numPr>
      <w:outlineLvl w:val="5"/>
    </w:pPr>
    <w:rPr>
      <w:rFonts w:eastAsia="Times New Roman"/>
      <w:bCs/>
      <w:i/>
    </w:rPr>
  </w:style>
  <w:style w:type="paragraph" w:styleId="Ttulo7">
    <w:name w:val="heading 7"/>
    <w:basedOn w:val="Normal"/>
    <w:next w:val="Normal"/>
    <w:link w:val="Ttulo7Char"/>
    <w:uiPriority w:val="9"/>
    <w:semiHidden/>
    <w:unhideWhenUsed/>
    <w:qFormat/>
    <w:rsid w:val="00874DB1"/>
    <w:pPr>
      <w:numPr>
        <w:ilvl w:val="6"/>
        <w:numId w:val="1"/>
      </w:numPr>
      <w:spacing w:before="240" w:after="60"/>
      <w:outlineLvl w:val="6"/>
    </w:pPr>
    <w:rPr>
      <w:rFonts w:eastAsia="Times New Roman"/>
      <w:szCs w:val="24"/>
    </w:rPr>
  </w:style>
  <w:style w:type="paragraph" w:styleId="Ttulo8">
    <w:name w:val="heading 8"/>
    <w:basedOn w:val="Normal"/>
    <w:next w:val="Normal"/>
    <w:link w:val="Ttulo8Char"/>
    <w:uiPriority w:val="9"/>
    <w:semiHidden/>
    <w:unhideWhenUsed/>
    <w:qFormat/>
    <w:rsid w:val="00454EC5"/>
    <w:pPr>
      <w:numPr>
        <w:ilvl w:val="7"/>
        <w:numId w:val="1"/>
      </w:numPr>
      <w:spacing w:before="240" w:after="60"/>
      <w:outlineLvl w:val="7"/>
    </w:pPr>
    <w:rPr>
      <w:rFonts w:eastAsia="Times New Roman"/>
      <w:i/>
      <w:iCs/>
      <w:szCs w:val="24"/>
    </w:rPr>
  </w:style>
  <w:style w:type="paragraph" w:styleId="Ttulo9">
    <w:name w:val="heading 9"/>
    <w:basedOn w:val="Normal"/>
    <w:next w:val="Normal"/>
    <w:link w:val="Ttulo9Char"/>
    <w:uiPriority w:val="9"/>
    <w:semiHidden/>
    <w:unhideWhenUsed/>
    <w:qFormat/>
    <w:rsid w:val="00454EC5"/>
    <w:pPr>
      <w:numPr>
        <w:ilvl w:val="8"/>
        <w:numId w:val="1"/>
      </w:numPr>
      <w:spacing w:before="240" w:after="60"/>
      <w:outlineLvl w:val="8"/>
    </w:pPr>
    <w:rPr>
      <w:rFonts w:ascii="Cambria" w:eastAsia="Times New Roman" w:hAnsi="Cambri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874DB1"/>
    <w:rPr>
      <w:rFonts w:eastAsia="Times New Roman"/>
      <w:b/>
      <w:bCs/>
      <w:caps/>
      <w:kern w:val="32"/>
      <w:szCs w:val="32"/>
    </w:rPr>
  </w:style>
  <w:style w:type="character" w:customStyle="1" w:styleId="Ttulo2Char">
    <w:name w:val="Título 2 Char"/>
    <w:basedOn w:val="Fontepargpadro"/>
    <w:link w:val="Ttulo2"/>
    <w:uiPriority w:val="9"/>
    <w:rsid w:val="00137E78"/>
    <w:rPr>
      <w:rFonts w:eastAsia="Times New Roman"/>
      <w:bCs/>
      <w:iCs/>
      <w:caps/>
      <w:szCs w:val="28"/>
    </w:rPr>
  </w:style>
  <w:style w:type="character" w:customStyle="1" w:styleId="Ttulo3Char">
    <w:name w:val="Título 3 Char"/>
    <w:basedOn w:val="Fontepargpadro"/>
    <w:link w:val="Ttulo3"/>
    <w:uiPriority w:val="9"/>
    <w:rsid w:val="00F649FD"/>
    <w:rPr>
      <w:rFonts w:eastAsia="Times New Roman"/>
      <w:bCs/>
      <w:szCs w:val="26"/>
    </w:rPr>
  </w:style>
  <w:style w:type="character" w:customStyle="1" w:styleId="Ttulo4Char">
    <w:name w:val="Título 4 Char"/>
    <w:basedOn w:val="Fontepargpadro"/>
    <w:link w:val="Ttulo4"/>
    <w:uiPriority w:val="9"/>
    <w:rsid w:val="00874DB1"/>
    <w:rPr>
      <w:rFonts w:eastAsia="Times New Roman"/>
      <w:bCs/>
      <w:szCs w:val="28"/>
    </w:rPr>
  </w:style>
  <w:style w:type="character" w:customStyle="1" w:styleId="Ttulo5Char">
    <w:name w:val="Título 5 Char"/>
    <w:basedOn w:val="Fontepargpadro"/>
    <w:link w:val="Ttulo5"/>
    <w:uiPriority w:val="9"/>
    <w:rsid w:val="00F41A03"/>
    <w:rPr>
      <w:rFonts w:eastAsia="Times New Roman"/>
      <w:bCs/>
      <w:i/>
      <w:iCs/>
      <w:szCs w:val="26"/>
    </w:rPr>
  </w:style>
  <w:style w:type="character" w:customStyle="1" w:styleId="Ttulo6Char">
    <w:name w:val="Título 6 Char"/>
    <w:basedOn w:val="Fontepargpadro"/>
    <w:link w:val="Ttulo6"/>
    <w:uiPriority w:val="9"/>
    <w:rsid w:val="00F41A03"/>
    <w:rPr>
      <w:rFonts w:eastAsia="Times New Roman"/>
      <w:bCs/>
      <w:i/>
    </w:rPr>
  </w:style>
  <w:style w:type="character" w:customStyle="1" w:styleId="Ttulo7Char">
    <w:name w:val="Título 7 Char"/>
    <w:basedOn w:val="Fontepargpadro"/>
    <w:link w:val="Ttulo7"/>
    <w:uiPriority w:val="9"/>
    <w:semiHidden/>
    <w:rsid w:val="00874DB1"/>
    <w:rPr>
      <w:rFonts w:eastAsia="Times New Roman"/>
      <w:szCs w:val="24"/>
    </w:rPr>
  </w:style>
  <w:style w:type="character" w:customStyle="1" w:styleId="Ttulo8Char">
    <w:name w:val="Título 8 Char"/>
    <w:basedOn w:val="Fontepargpadro"/>
    <w:link w:val="Ttulo8"/>
    <w:uiPriority w:val="9"/>
    <w:semiHidden/>
    <w:rsid w:val="00454EC5"/>
    <w:rPr>
      <w:rFonts w:eastAsia="Times New Roman"/>
      <w:i/>
      <w:iCs/>
      <w:szCs w:val="24"/>
    </w:rPr>
  </w:style>
  <w:style w:type="character" w:customStyle="1" w:styleId="Ttulo9Char">
    <w:name w:val="Título 9 Char"/>
    <w:basedOn w:val="Fontepargpadro"/>
    <w:link w:val="Ttulo9"/>
    <w:uiPriority w:val="9"/>
    <w:semiHidden/>
    <w:rsid w:val="00454EC5"/>
    <w:rPr>
      <w:rFonts w:ascii="Cambria" w:eastAsia="Times New Roman" w:hAnsi="Cambria"/>
    </w:rPr>
  </w:style>
  <w:style w:type="table" w:styleId="Tabelacomgrade">
    <w:name w:val="Table Grid"/>
    <w:basedOn w:val="Tabelanormal"/>
    <w:uiPriority w:val="59"/>
    <w:rsid w:val="00B7236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debalo">
    <w:name w:val="Balloon Text"/>
    <w:basedOn w:val="Normal"/>
    <w:link w:val="TextodebaloChar"/>
    <w:unhideWhenUsed/>
    <w:rsid w:val="000850CB"/>
    <w:pPr>
      <w:spacing w:line="240" w:lineRule="auto"/>
    </w:pPr>
    <w:rPr>
      <w:sz w:val="16"/>
      <w:szCs w:val="16"/>
    </w:rPr>
  </w:style>
  <w:style w:type="character" w:customStyle="1" w:styleId="TextodebaloChar">
    <w:name w:val="Texto de balão Char"/>
    <w:basedOn w:val="Fontepargpadro"/>
    <w:link w:val="Textodebalo"/>
    <w:rsid w:val="000850CB"/>
    <w:rPr>
      <w:rFonts w:ascii="Tahoma" w:hAnsi="Tahoma" w:cs="Tahoma"/>
      <w:sz w:val="16"/>
      <w:szCs w:val="16"/>
      <w:lang w:eastAsia="en-US"/>
    </w:rPr>
  </w:style>
  <w:style w:type="paragraph" w:styleId="Cabealho">
    <w:name w:val="header"/>
    <w:basedOn w:val="Normal"/>
    <w:link w:val="CabealhoChar"/>
    <w:unhideWhenUsed/>
    <w:rsid w:val="00FB2650"/>
    <w:pPr>
      <w:tabs>
        <w:tab w:val="center" w:pos="4252"/>
        <w:tab w:val="right" w:pos="8504"/>
      </w:tabs>
    </w:pPr>
  </w:style>
  <w:style w:type="character" w:customStyle="1" w:styleId="CabealhoChar">
    <w:name w:val="Cabeçalho Char"/>
    <w:basedOn w:val="Fontepargpadro"/>
    <w:link w:val="Cabealho"/>
    <w:uiPriority w:val="99"/>
    <w:rsid w:val="00FB2650"/>
    <w:rPr>
      <w:sz w:val="22"/>
      <w:szCs w:val="22"/>
      <w:lang w:eastAsia="en-US"/>
    </w:rPr>
  </w:style>
  <w:style w:type="paragraph" w:styleId="Rodap">
    <w:name w:val="footer"/>
    <w:basedOn w:val="Normal"/>
    <w:link w:val="RodapChar"/>
    <w:unhideWhenUsed/>
    <w:rsid w:val="00FB2650"/>
    <w:pPr>
      <w:tabs>
        <w:tab w:val="center" w:pos="4252"/>
        <w:tab w:val="right" w:pos="8504"/>
      </w:tabs>
    </w:pPr>
  </w:style>
  <w:style w:type="character" w:customStyle="1" w:styleId="RodapChar">
    <w:name w:val="Rodapé Char"/>
    <w:basedOn w:val="Fontepargpadro"/>
    <w:link w:val="Rodap"/>
    <w:uiPriority w:val="99"/>
    <w:rsid w:val="00FB2650"/>
    <w:rPr>
      <w:sz w:val="22"/>
      <w:szCs w:val="22"/>
      <w:lang w:eastAsia="en-US"/>
    </w:rPr>
  </w:style>
  <w:style w:type="paragraph" w:styleId="NormalWeb">
    <w:name w:val="Normal (Web)"/>
    <w:basedOn w:val="Normal"/>
    <w:uiPriority w:val="99"/>
    <w:unhideWhenUsed/>
    <w:rsid w:val="00D3057F"/>
    <w:pPr>
      <w:spacing w:before="100" w:beforeAutospacing="1" w:after="100" w:afterAutospacing="1" w:line="240" w:lineRule="auto"/>
    </w:pPr>
    <w:rPr>
      <w:rFonts w:ascii="Times New Roman" w:eastAsia="Times New Roman" w:hAnsi="Times New Roman"/>
      <w:szCs w:val="24"/>
    </w:rPr>
  </w:style>
  <w:style w:type="paragraph" w:customStyle="1" w:styleId="Default">
    <w:name w:val="Default"/>
    <w:rsid w:val="00B42CFE"/>
    <w:pPr>
      <w:autoSpaceDE w:val="0"/>
      <w:autoSpaceDN w:val="0"/>
      <w:adjustRightInd w:val="0"/>
    </w:pPr>
    <w:rPr>
      <w:rFonts w:ascii="Arial" w:hAnsi="Arial" w:cs="Arial"/>
      <w:color w:val="000000"/>
      <w:szCs w:val="24"/>
    </w:rPr>
  </w:style>
  <w:style w:type="paragraph" w:styleId="PargrafodaLista">
    <w:name w:val="List Paragraph"/>
    <w:basedOn w:val="Normal"/>
    <w:uiPriority w:val="34"/>
    <w:qFormat/>
    <w:rsid w:val="000560CA"/>
    <w:pPr>
      <w:ind w:left="708"/>
    </w:pPr>
  </w:style>
  <w:style w:type="paragraph" w:styleId="SemEspaamento">
    <w:name w:val="No Spacing"/>
    <w:uiPriority w:val="1"/>
    <w:qFormat/>
    <w:rsid w:val="00986D23"/>
    <w:pPr>
      <w:spacing w:line="240" w:lineRule="auto"/>
    </w:pPr>
    <w:rPr>
      <w:rFonts w:ascii="Arial" w:hAnsi="Arial"/>
      <w:lang w:eastAsia="en-US"/>
    </w:rPr>
  </w:style>
  <w:style w:type="character" w:customStyle="1" w:styleId="textomateria">
    <w:name w:val="textomateria"/>
    <w:basedOn w:val="Fontepargpadro"/>
    <w:rsid w:val="006A1960"/>
  </w:style>
  <w:style w:type="paragraph" w:styleId="Legenda">
    <w:name w:val="caption"/>
    <w:basedOn w:val="Normal"/>
    <w:next w:val="Normal"/>
    <w:uiPriority w:val="35"/>
    <w:unhideWhenUsed/>
    <w:qFormat/>
    <w:rsid w:val="00195927"/>
    <w:pPr>
      <w:spacing w:line="240" w:lineRule="auto"/>
      <w:ind w:firstLine="0"/>
    </w:pPr>
    <w:rPr>
      <w:bCs/>
      <w:sz w:val="20"/>
      <w:szCs w:val="18"/>
    </w:rPr>
  </w:style>
  <w:style w:type="paragraph" w:styleId="CabealhodoSumrio">
    <w:name w:val="TOC Heading"/>
    <w:basedOn w:val="Ttulo1"/>
    <w:next w:val="Normal"/>
    <w:uiPriority w:val="39"/>
    <w:semiHidden/>
    <w:unhideWhenUsed/>
    <w:qFormat/>
    <w:rsid w:val="00545EE7"/>
    <w:pPr>
      <w:keepLines/>
      <w:spacing w:before="480"/>
      <w:outlineLvl w:val="9"/>
    </w:pPr>
    <w:rPr>
      <w:color w:val="365F91"/>
      <w:kern w:val="0"/>
      <w:sz w:val="28"/>
      <w:szCs w:val="28"/>
    </w:rPr>
  </w:style>
  <w:style w:type="paragraph" w:styleId="Sumrio1">
    <w:name w:val="toc 1"/>
    <w:basedOn w:val="Normal"/>
    <w:next w:val="Normal"/>
    <w:autoRedefine/>
    <w:uiPriority w:val="39"/>
    <w:unhideWhenUsed/>
    <w:rsid w:val="00E54598"/>
    <w:pPr>
      <w:tabs>
        <w:tab w:val="left" w:pos="1100"/>
        <w:tab w:val="right" w:leader="dot" w:pos="9061"/>
      </w:tabs>
      <w:ind w:firstLine="0"/>
    </w:pPr>
    <w:rPr>
      <w:b/>
      <w:caps/>
    </w:rPr>
  </w:style>
  <w:style w:type="paragraph" w:styleId="Sumrio2">
    <w:name w:val="toc 2"/>
    <w:basedOn w:val="Normal"/>
    <w:next w:val="Normal"/>
    <w:autoRedefine/>
    <w:uiPriority w:val="39"/>
    <w:unhideWhenUsed/>
    <w:rsid w:val="007E66FF"/>
    <w:pPr>
      <w:tabs>
        <w:tab w:val="left" w:pos="1100"/>
        <w:tab w:val="left" w:pos="1320"/>
        <w:tab w:val="right" w:leader="dot" w:pos="9072"/>
      </w:tabs>
      <w:ind w:firstLine="0"/>
    </w:pPr>
    <w:rPr>
      <w:caps/>
    </w:rPr>
  </w:style>
  <w:style w:type="paragraph" w:styleId="Sumrio3">
    <w:name w:val="toc 3"/>
    <w:basedOn w:val="Normal"/>
    <w:next w:val="Normal"/>
    <w:autoRedefine/>
    <w:uiPriority w:val="39"/>
    <w:unhideWhenUsed/>
    <w:rsid w:val="001F7037"/>
    <w:pPr>
      <w:tabs>
        <w:tab w:val="left" w:pos="1540"/>
        <w:tab w:val="right" w:leader="dot" w:pos="9061"/>
      </w:tabs>
    </w:pPr>
    <w:rPr>
      <w:b/>
    </w:rPr>
  </w:style>
  <w:style w:type="character" w:styleId="Hyperlink">
    <w:name w:val="Hyperlink"/>
    <w:basedOn w:val="Fontepargpadro"/>
    <w:uiPriority w:val="99"/>
    <w:unhideWhenUsed/>
    <w:rsid w:val="00545EE7"/>
    <w:rPr>
      <w:color w:val="0000FF"/>
      <w:u w:val="single"/>
    </w:rPr>
  </w:style>
  <w:style w:type="table" w:styleId="GradeMdia1-nfase5">
    <w:name w:val="Medium Grid 1 Accent 5"/>
    <w:basedOn w:val="Tabelanormal"/>
    <w:uiPriority w:val="67"/>
    <w:rsid w:val="000C0DEF"/>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character" w:styleId="CitaoHTML">
    <w:name w:val="HTML Cite"/>
    <w:basedOn w:val="Fontepargpadro"/>
    <w:uiPriority w:val="99"/>
    <w:semiHidden/>
    <w:unhideWhenUsed/>
    <w:rsid w:val="001D2047"/>
    <w:rPr>
      <w:i/>
      <w:iCs/>
    </w:rPr>
  </w:style>
  <w:style w:type="table" w:styleId="SombreamentoClaro-nfase5">
    <w:name w:val="Light Shading Accent 5"/>
    <w:basedOn w:val="Tabelanormal"/>
    <w:uiPriority w:val="60"/>
    <w:rsid w:val="00E530DD"/>
    <w:rPr>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ListaClara-nfase5">
    <w:name w:val="Light List Accent 5"/>
    <w:basedOn w:val="Tabelanormal"/>
    <w:uiPriority w:val="61"/>
    <w:rsid w:val="00E530DD"/>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paragraph" w:styleId="ndicedeilustraes">
    <w:name w:val="table of figures"/>
    <w:basedOn w:val="Normal"/>
    <w:next w:val="Normal"/>
    <w:uiPriority w:val="99"/>
    <w:unhideWhenUsed/>
    <w:rsid w:val="00927B3B"/>
  </w:style>
  <w:style w:type="character" w:styleId="HiperlinkVisitado">
    <w:name w:val="FollowedHyperlink"/>
    <w:basedOn w:val="Fontepargpadro"/>
    <w:uiPriority w:val="99"/>
    <w:semiHidden/>
    <w:unhideWhenUsed/>
    <w:rsid w:val="00191CD9"/>
    <w:rPr>
      <w:color w:val="800080"/>
      <w:u w:val="single"/>
    </w:rPr>
  </w:style>
  <w:style w:type="character" w:styleId="Forte">
    <w:name w:val="Strong"/>
    <w:basedOn w:val="Fontepargpadro"/>
    <w:uiPriority w:val="22"/>
    <w:qFormat/>
    <w:rsid w:val="004418E5"/>
    <w:rPr>
      <w:b/>
      <w:bCs/>
    </w:rPr>
  </w:style>
  <w:style w:type="paragraph" w:styleId="Bibliografia">
    <w:name w:val="Bibliography"/>
    <w:basedOn w:val="Normal"/>
    <w:next w:val="Normal"/>
    <w:uiPriority w:val="37"/>
    <w:unhideWhenUsed/>
    <w:rsid w:val="00202155"/>
  </w:style>
  <w:style w:type="table" w:styleId="SombreamentoMdio1-nfase5">
    <w:name w:val="Medium Shading 1 Accent 5"/>
    <w:basedOn w:val="Tabelanormal"/>
    <w:uiPriority w:val="63"/>
    <w:rsid w:val="001F0E09"/>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paragraph" w:styleId="Sumrio5">
    <w:name w:val="toc 5"/>
    <w:basedOn w:val="Normal"/>
    <w:next w:val="Normal"/>
    <w:autoRedefine/>
    <w:uiPriority w:val="39"/>
    <w:unhideWhenUsed/>
    <w:rsid w:val="007E66FF"/>
    <w:pPr>
      <w:tabs>
        <w:tab w:val="left" w:pos="1276"/>
        <w:tab w:val="left" w:pos="1997"/>
        <w:tab w:val="right" w:leader="dot" w:pos="9072"/>
      </w:tabs>
      <w:spacing w:after="100"/>
      <w:ind w:firstLine="0"/>
    </w:pPr>
    <w:rPr>
      <w:i/>
    </w:rPr>
  </w:style>
  <w:style w:type="paragraph" w:styleId="Sumrio4">
    <w:name w:val="toc 4"/>
    <w:basedOn w:val="Normal"/>
    <w:next w:val="Normal"/>
    <w:autoRedefine/>
    <w:uiPriority w:val="39"/>
    <w:unhideWhenUsed/>
    <w:rsid w:val="007E66FF"/>
    <w:pPr>
      <w:tabs>
        <w:tab w:val="left" w:pos="1276"/>
        <w:tab w:val="left" w:pos="1760"/>
        <w:tab w:val="right" w:leader="dot" w:pos="9072"/>
      </w:tabs>
      <w:ind w:firstLine="0"/>
    </w:pPr>
  </w:style>
  <w:style w:type="paragraph" w:styleId="Sumrio6">
    <w:name w:val="toc 6"/>
    <w:basedOn w:val="Normal"/>
    <w:next w:val="Normal"/>
    <w:autoRedefine/>
    <w:uiPriority w:val="39"/>
    <w:unhideWhenUsed/>
    <w:rsid w:val="003E1908"/>
    <w:pPr>
      <w:spacing w:after="100" w:line="276" w:lineRule="auto"/>
      <w:ind w:left="1100" w:firstLine="0"/>
      <w:jc w:val="left"/>
    </w:pPr>
    <w:rPr>
      <w:rFonts w:asciiTheme="minorHAnsi" w:eastAsiaTheme="minorEastAsia" w:hAnsiTheme="minorHAnsi" w:cstheme="minorBidi"/>
      <w:sz w:val="22"/>
    </w:rPr>
  </w:style>
  <w:style w:type="paragraph" w:styleId="Sumrio7">
    <w:name w:val="toc 7"/>
    <w:basedOn w:val="Normal"/>
    <w:next w:val="Normal"/>
    <w:autoRedefine/>
    <w:uiPriority w:val="39"/>
    <w:unhideWhenUsed/>
    <w:rsid w:val="003E1908"/>
    <w:pPr>
      <w:spacing w:after="100" w:line="276" w:lineRule="auto"/>
      <w:ind w:left="1320" w:firstLine="0"/>
      <w:jc w:val="left"/>
    </w:pPr>
    <w:rPr>
      <w:rFonts w:asciiTheme="minorHAnsi" w:eastAsiaTheme="minorEastAsia" w:hAnsiTheme="minorHAnsi" w:cstheme="minorBidi"/>
      <w:sz w:val="22"/>
    </w:rPr>
  </w:style>
  <w:style w:type="paragraph" w:styleId="Sumrio8">
    <w:name w:val="toc 8"/>
    <w:basedOn w:val="Normal"/>
    <w:next w:val="Normal"/>
    <w:autoRedefine/>
    <w:uiPriority w:val="39"/>
    <w:unhideWhenUsed/>
    <w:rsid w:val="003E1908"/>
    <w:pPr>
      <w:spacing w:after="100" w:line="276" w:lineRule="auto"/>
      <w:ind w:left="1540" w:firstLine="0"/>
      <w:jc w:val="left"/>
    </w:pPr>
    <w:rPr>
      <w:rFonts w:asciiTheme="minorHAnsi" w:eastAsiaTheme="minorEastAsia" w:hAnsiTheme="minorHAnsi" w:cstheme="minorBidi"/>
      <w:sz w:val="22"/>
    </w:rPr>
  </w:style>
  <w:style w:type="paragraph" w:styleId="Sumrio9">
    <w:name w:val="toc 9"/>
    <w:basedOn w:val="Normal"/>
    <w:next w:val="Normal"/>
    <w:autoRedefine/>
    <w:uiPriority w:val="39"/>
    <w:unhideWhenUsed/>
    <w:rsid w:val="003E1908"/>
    <w:pPr>
      <w:spacing w:after="100" w:line="276" w:lineRule="auto"/>
      <w:ind w:left="1760" w:firstLine="0"/>
      <w:jc w:val="left"/>
    </w:pPr>
    <w:rPr>
      <w:rFonts w:asciiTheme="minorHAnsi" w:eastAsiaTheme="minorEastAsia" w:hAnsiTheme="minorHAnsi" w:cstheme="minorBidi"/>
      <w:sz w:val="22"/>
    </w:rPr>
  </w:style>
  <w:style w:type="paragraph" w:styleId="Subttulo">
    <w:name w:val="Subtitle"/>
    <w:aliases w:val="Tabela"/>
    <w:basedOn w:val="Normal"/>
    <w:next w:val="Normal"/>
    <w:link w:val="SubttuloChar"/>
    <w:uiPriority w:val="11"/>
    <w:qFormat/>
    <w:rsid w:val="00D0207D"/>
    <w:pPr>
      <w:numPr>
        <w:ilvl w:val="1"/>
      </w:numPr>
      <w:ind w:firstLine="709"/>
    </w:pPr>
    <w:rPr>
      <w:rFonts w:eastAsiaTheme="majorEastAsia" w:cstheme="majorBidi"/>
      <w:iCs/>
      <w:spacing w:val="15"/>
      <w:sz w:val="20"/>
      <w:szCs w:val="24"/>
    </w:rPr>
  </w:style>
  <w:style w:type="character" w:customStyle="1" w:styleId="SubttuloChar">
    <w:name w:val="Subtítulo Char"/>
    <w:aliases w:val="Tabela Char"/>
    <w:basedOn w:val="Fontepargpadro"/>
    <w:link w:val="Subttulo"/>
    <w:uiPriority w:val="11"/>
    <w:rsid w:val="00D0207D"/>
    <w:rPr>
      <w:rFonts w:ascii="Arial" w:eastAsiaTheme="majorEastAsia" w:hAnsi="Arial" w:cstheme="majorBidi"/>
      <w:iCs/>
      <w:spacing w:val="15"/>
      <w:szCs w:val="24"/>
      <w:lang w:eastAsia="en-US"/>
    </w:rPr>
  </w:style>
  <w:style w:type="character" w:styleId="TextodoEspaoReservado">
    <w:name w:val="Placeholder Text"/>
    <w:basedOn w:val="Fontepargpadro"/>
    <w:uiPriority w:val="99"/>
    <w:semiHidden/>
    <w:rsid w:val="00D860AD"/>
    <w:rPr>
      <w:color w:val="808080"/>
    </w:rPr>
  </w:style>
  <w:style w:type="character" w:customStyle="1" w:styleId="nw1">
    <w:name w:val="nw1"/>
    <w:basedOn w:val="Fontepargpadro"/>
    <w:rsid w:val="009E28A4"/>
  </w:style>
  <w:style w:type="paragraph" w:styleId="Corpodetexto">
    <w:name w:val="Body Text"/>
    <w:basedOn w:val="Normal"/>
    <w:link w:val="CorpodetextoChar"/>
    <w:qFormat/>
    <w:rsid w:val="00940E02"/>
    <w:pPr>
      <w:widowControl w:val="0"/>
      <w:spacing w:line="240" w:lineRule="auto"/>
      <w:ind w:left="1816" w:firstLine="0"/>
      <w:jc w:val="left"/>
    </w:pPr>
    <w:rPr>
      <w:rFonts w:eastAsia="Arial" w:cstheme="minorBidi"/>
      <w:sz w:val="22"/>
      <w:lang w:val="en-US"/>
    </w:rPr>
  </w:style>
  <w:style w:type="character" w:customStyle="1" w:styleId="CorpodetextoChar">
    <w:name w:val="Corpo de texto Char"/>
    <w:basedOn w:val="Fontepargpadro"/>
    <w:link w:val="Corpodetexto"/>
    <w:uiPriority w:val="1"/>
    <w:rsid w:val="00940E02"/>
    <w:rPr>
      <w:rFonts w:ascii="Arial" w:eastAsia="Arial" w:hAnsi="Arial" w:cstheme="minorBidi"/>
      <w:sz w:val="22"/>
      <w:szCs w:val="22"/>
      <w:lang w:val="en-US" w:eastAsia="en-US"/>
    </w:rPr>
  </w:style>
  <w:style w:type="character" w:customStyle="1" w:styleId="r3">
    <w:name w:val="_r3"/>
    <w:basedOn w:val="Fontepargpadro"/>
    <w:rsid w:val="003A75EB"/>
  </w:style>
  <w:style w:type="character" w:customStyle="1" w:styleId="ircho">
    <w:name w:val="irc_ho"/>
    <w:basedOn w:val="Fontepargpadro"/>
    <w:rsid w:val="003A75EB"/>
  </w:style>
  <w:style w:type="table" w:customStyle="1" w:styleId="TabeladeGrade2-nfase31">
    <w:name w:val="Tabela de Grade 2 - Ênfase 31"/>
    <w:basedOn w:val="Tabelanormal"/>
    <w:uiPriority w:val="47"/>
    <w:rsid w:val="00E243EC"/>
    <w:pPr>
      <w:spacing w:line="240" w:lineRule="auto"/>
    </w:pPr>
    <w:tblPr>
      <w:tblStyleRowBandSize w:val="1"/>
      <w:tblStyleColBandSize w:val="1"/>
      <w:tblInd w:w="0" w:type="dxa"/>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CellMar>
        <w:top w:w="0" w:type="dxa"/>
        <w:left w:w="108" w:type="dxa"/>
        <w:bottom w:w="0" w:type="dxa"/>
        <w:right w:w="108" w:type="dxa"/>
      </w:tblCellMar>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deGrade4-nfase31">
    <w:name w:val="Tabela de Grade 4 - Ênfase 31"/>
    <w:basedOn w:val="Tabelanormal"/>
    <w:uiPriority w:val="49"/>
    <w:rsid w:val="00CF5885"/>
    <w:pPr>
      <w:spacing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deLista3-nfase31">
    <w:name w:val="Tabela de Lista 3 - Ênfase 31"/>
    <w:basedOn w:val="Tabelanormal"/>
    <w:uiPriority w:val="48"/>
    <w:rsid w:val="00CF5885"/>
    <w:pPr>
      <w:spacing w:line="240" w:lineRule="auto"/>
    </w:pPr>
    <w:tblPr>
      <w:tblStyleRowBandSize w:val="1"/>
      <w:tblStyleColBandSize w:val="1"/>
      <w:tblInd w:w="0" w:type="dxa"/>
      <w:tblBorders>
        <w:top w:val="single" w:sz="4" w:space="0" w:color="9BBB59" w:themeColor="accent3"/>
        <w:left w:val="single" w:sz="4" w:space="0" w:color="9BBB59" w:themeColor="accent3"/>
        <w:bottom w:val="single" w:sz="4" w:space="0" w:color="9BBB59" w:themeColor="accent3"/>
        <w:right w:val="single" w:sz="4" w:space="0" w:color="9BBB59" w:themeColor="accent3"/>
      </w:tblBorders>
      <w:tblCellMar>
        <w:top w:w="0" w:type="dxa"/>
        <w:left w:w="108" w:type="dxa"/>
        <w:bottom w:w="0" w:type="dxa"/>
        <w:right w:w="108" w:type="dxa"/>
      </w:tblCellMar>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paragraph" w:customStyle="1" w:styleId="xl63">
    <w:name w:val="xl63"/>
    <w:basedOn w:val="Normal"/>
    <w:rsid w:val="001C23C4"/>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Cs w:val="24"/>
    </w:rPr>
  </w:style>
  <w:style w:type="paragraph" w:customStyle="1" w:styleId="xl64">
    <w:name w:val="xl64"/>
    <w:basedOn w:val="Normal"/>
    <w:rsid w:val="001C23C4"/>
    <w:pPr>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65">
    <w:name w:val="xl65"/>
    <w:basedOn w:val="Normal"/>
    <w:rsid w:val="001C23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Times New Roman" w:eastAsia="Times New Roman" w:hAnsi="Times New Roman"/>
      <w:szCs w:val="24"/>
    </w:rPr>
  </w:style>
  <w:style w:type="paragraph" w:customStyle="1" w:styleId="xl66">
    <w:name w:val="xl66"/>
    <w:basedOn w:val="Normal"/>
    <w:rsid w:val="001C23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67">
    <w:name w:val="xl67"/>
    <w:basedOn w:val="Normal"/>
    <w:rsid w:val="001C23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68">
    <w:name w:val="xl68"/>
    <w:basedOn w:val="Normal"/>
    <w:rsid w:val="001C23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69">
    <w:name w:val="xl69"/>
    <w:basedOn w:val="Normal"/>
    <w:rsid w:val="001C23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left"/>
    </w:pPr>
    <w:rPr>
      <w:rFonts w:ascii="Times New Roman" w:eastAsia="Times New Roman" w:hAnsi="Times New Roman"/>
      <w:szCs w:val="24"/>
    </w:rPr>
  </w:style>
  <w:style w:type="paragraph" w:customStyle="1" w:styleId="xl70">
    <w:name w:val="xl70"/>
    <w:basedOn w:val="Normal"/>
    <w:rsid w:val="001C23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71">
    <w:name w:val="xl71"/>
    <w:basedOn w:val="Normal"/>
    <w:rsid w:val="001C23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72">
    <w:name w:val="xl72"/>
    <w:basedOn w:val="Normal"/>
    <w:rsid w:val="001C23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73">
    <w:name w:val="xl73"/>
    <w:basedOn w:val="Normal"/>
    <w:rsid w:val="001C23C4"/>
    <w:pPr>
      <w:pBdr>
        <w:top w:val="single" w:sz="4" w:space="0" w:color="auto"/>
        <w:left w:val="single" w:sz="4" w:space="0" w:color="auto"/>
        <w:bottom w:val="single" w:sz="4" w:space="0" w:color="auto"/>
        <w:right w:val="single" w:sz="4" w:space="0" w:color="auto"/>
      </w:pBdr>
      <w:shd w:val="clear" w:color="000000" w:fill="2F75B5"/>
      <w:spacing w:before="100" w:beforeAutospacing="1" w:after="100" w:afterAutospacing="1" w:line="240" w:lineRule="auto"/>
      <w:ind w:firstLine="0"/>
      <w:jc w:val="left"/>
    </w:pPr>
    <w:rPr>
      <w:rFonts w:ascii="Times New Roman" w:eastAsia="Times New Roman" w:hAnsi="Times New Roman"/>
      <w:szCs w:val="24"/>
    </w:rPr>
  </w:style>
  <w:style w:type="paragraph" w:customStyle="1" w:styleId="xl74">
    <w:name w:val="xl74"/>
    <w:basedOn w:val="Normal"/>
    <w:rsid w:val="001C23C4"/>
    <w:pPr>
      <w:pBdr>
        <w:top w:val="single" w:sz="4" w:space="0" w:color="auto"/>
        <w:left w:val="single" w:sz="4" w:space="0" w:color="auto"/>
        <w:bottom w:val="single" w:sz="4" w:space="0" w:color="auto"/>
        <w:right w:val="single" w:sz="4" w:space="0" w:color="auto"/>
      </w:pBdr>
      <w:shd w:val="clear" w:color="000000" w:fill="2F75B5"/>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75">
    <w:name w:val="xl75"/>
    <w:basedOn w:val="Normal"/>
    <w:rsid w:val="001C23C4"/>
    <w:pPr>
      <w:pBdr>
        <w:top w:val="single" w:sz="4" w:space="0" w:color="auto"/>
        <w:left w:val="single" w:sz="4" w:space="0" w:color="auto"/>
        <w:bottom w:val="single" w:sz="4" w:space="0" w:color="auto"/>
        <w:right w:val="single" w:sz="4" w:space="0" w:color="auto"/>
      </w:pBdr>
      <w:shd w:val="clear" w:color="000000" w:fill="2F75B5"/>
      <w:spacing w:before="100" w:beforeAutospacing="1" w:after="100" w:afterAutospacing="1" w:line="240" w:lineRule="auto"/>
      <w:ind w:firstLine="0"/>
      <w:jc w:val="center"/>
    </w:pPr>
    <w:rPr>
      <w:rFonts w:ascii="Times New Roman" w:eastAsia="Times New Roman" w:hAnsi="Times New Roman"/>
      <w:szCs w:val="24"/>
    </w:rPr>
  </w:style>
  <w:style w:type="paragraph" w:customStyle="1" w:styleId="xl76">
    <w:name w:val="xl76"/>
    <w:basedOn w:val="Normal"/>
    <w:rsid w:val="001C23C4"/>
    <w:pPr>
      <w:pBdr>
        <w:top w:val="single" w:sz="4" w:space="0" w:color="auto"/>
        <w:left w:val="single" w:sz="4" w:space="0" w:color="auto"/>
        <w:bottom w:val="single" w:sz="4" w:space="0" w:color="auto"/>
        <w:right w:val="single" w:sz="4" w:space="0" w:color="auto"/>
      </w:pBdr>
      <w:shd w:val="clear" w:color="000000" w:fill="2F75B5"/>
      <w:spacing w:before="100" w:beforeAutospacing="1" w:after="100" w:afterAutospacing="1" w:line="240" w:lineRule="auto"/>
      <w:ind w:firstLine="0"/>
      <w:jc w:val="center"/>
    </w:pPr>
    <w:rPr>
      <w:rFonts w:ascii="Times New Roman" w:eastAsia="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744509">
      <w:bodyDiv w:val="1"/>
      <w:marLeft w:val="0"/>
      <w:marRight w:val="0"/>
      <w:marTop w:val="0"/>
      <w:marBottom w:val="0"/>
      <w:divBdr>
        <w:top w:val="none" w:sz="0" w:space="0" w:color="auto"/>
        <w:left w:val="none" w:sz="0" w:space="0" w:color="auto"/>
        <w:bottom w:val="none" w:sz="0" w:space="0" w:color="auto"/>
        <w:right w:val="none" w:sz="0" w:space="0" w:color="auto"/>
      </w:divBdr>
    </w:div>
    <w:div w:id="40788281">
      <w:bodyDiv w:val="1"/>
      <w:marLeft w:val="0"/>
      <w:marRight w:val="0"/>
      <w:marTop w:val="0"/>
      <w:marBottom w:val="0"/>
      <w:divBdr>
        <w:top w:val="none" w:sz="0" w:space="0" w:color="auto"/>
        <w:left w:val="none" w:sz="0" w:space="0" w:color="auto"/>
        <w:bottom w:val="none" w:sz="0" w:space="0" w:color="auto"/>
        <w:right w:val="none" w:sz="0" w:space="0" w:color="auto"/>
      </w:divBdr>
    </w:div>
    <w:div w:id="142284907">
      <w:bodyDiv w:val="1"/>
      <w:marLeft w:val="0"/>
      <w:marRight w:val="0"/>
      <w:marTop w:val="0"/>
      <w:marBottom w:val="0"/>
      <w:divBdr>
        <w:top w:val="none" w:sz="0" w:space="0" w:color="auto"/>
        <w:left w:val="none" w:sz="0" w:space="0" w:color="auto"/>
        <w:bottom w:val="none" w:sz="0" w:space="0" w:color="auto"/>
        <w:right w:val="none" w:sz="0" w:space="0" w:color="auto"/>
      </w:divBdr>
    </w:div>
    <w:div w:id="227158606">
      <w:bodyDiv w:val="1"/>
      <w:marLeft w:val="0"/>
      <w:marRight w:val="0"/>
      <w:marTop w:val="0"/>
      <w:marBottom w:val="0"/>
      <w:divBdr>
        <w:top w:val="none" w:sz="0" w:space="0" w:color="auto"/>
        <w:left w:val="none" w:sz="0" w:space="0" w:color="auto"/>
        <w:bottom w:val="none" w:sz="0" w:space="0" w:color="auto"/>
        <w:right w:val="none" w:sz="0" w:space="0" w:color="auto"/>
      </w:divBdr>
      <w:divsChild>
        <w:div w:id="1149976207">
          <w:marLeft w:val="432"/>
          <w:marRight w:val="0"/>
          <w:marTop w:val="120"/>
          <w:marBottom w:val="0"/>
          <w:divBdr>
            <w:top w:val="none" w:sz="0" w:space="0" w:color="auto"/>
            <w:left w:val="none" w:sz="0" w:space="0" w:color="auto"/>
            <w:bottom w:val="none" w:sz="0" w:space="0" w:color="auto"/>
            <w:right w:val="none" w:sz="0" w:space="0" w:color="auto"/>
          </w:divBdr>
        </w:div>
      </w:divsChild>
    </w:div>
    <w:div w:id="278417648">
      <w:bodyDiv w:val="1"/>
      <w:marLeft w:val="0"/>
      <w:marRight w:val="0"/>
      <w:marTop w:val="0"/>
      <w:marBottom w:val="0"/>
      <w:divBdr>
        <w:top w:val="none" w:sz="0" w:space="0" w:color="auto"/>
        <w:left w:val="none" w:sz="0" w:space="0" w:color="auto"/>
        <w:bottom w:val="none" w:sz="0" w:space="0" w:color="auto"/>
        <w:right w:val="none" w:sz="0" w:space="0" w:color="auto"/>
      </w:divBdr>
    </w:div>
    <w:div w:id="295986221">
      <w:bodyDiv w:val="1"/>
      <w:marLeft w:val="0"/>
      <w:marRight w:val="0"/>
      <w:marTop w:val="0"/>
      <w:marBottom w:val="0"/>
      <w:divBdr>
        <w:top w:val="none" w:sz="0" w:space="0" w:color="auto"/>
        <w:left w:val="none" w:sz="0" w:space="0" w:color="auto"/>
        <w:bottom w:val="none" w:sz="0" w:space="0" w:color="auto"/>
        <w:right w:val="none" w:sz="0" w:space="0" w:color="auto"/>
      </w:divBdr>
      <w:divsChild>
        <w:div w:id="306590424">
          <w:marLeft w:val="432"/>
          <w:marRight w:val="0"/>
          <w:marTop w:val="120"/>
          <w:marBottom w:val="0"/>
          <w:divBdr>
            <w:top w:val="none" w:sz="0" w:space="0" w:color="auto"/>
            <w:left w:val="none" w:sz="0" w:space="0" w:color="auto"/>
            <w:bottom w:val="none" w:sz="0" w:space="0" w:color="auto"/>
            <w:right w:val="none" w:sz="0" w:space="0" w:color="auto"/>
          </w:divBdr>
        </w:div>
      </w:divsChild>
    </w:div>
    <w:div w:id="568460622">
      <w:bodyDiv w:val="1"/>
      <w:marLeft w:val="0"/>
      <w:marRight w:val="0"/>
      <w:marTop w:val="0"/>
      <w:marBottom w:val="0"/>
      <w:divBdr>
        <w:top w:val="none" w:sz="0" w:space="0" w:color="auto"/>
        <w:left w:val="none" w:sz="0" w:space="0" w:color="auto"/>
        <w:bottom w:val="none" w:sz="0" w:space="0" w:color="auto"/>
        <w:right w:val="none" w:sz="0" w:space="0" w:color="auto"/>
      </w:divBdr>
    </w:div>
    <w:div w:id="570045173">
      <w:bodyDiv w:val="1"/>
      <w:marLeft w:val="0"/>
      <w:marRight w:val="0"/>
      <w:marTop w:val="0"/>
      <w:marBottom w:val="0"/>
      <w:divBdr>
        <w:top w:val="none" w:sz="0" w:space="0" w:color="auto"/>
        <w:left w:val="none" w:sz="0" w:space="0" w:color="auto"/>
        <w:bottom w:val="none" w:sz="0" w:space="0" w:color="auto"/>
        <w:right w:val="none" w:sz="0" w:space="0" w:color="auto"/>
      </w:divBdr>
    </w:div>
    <w:div w:id="585958338">
      <w:bodyDiv w:val="1"/>
      <w:marLeft w:val="0"/>
      <w:marRight w:val="0"/>
      <w:marTop w:val="0"/>
      <w:marBottom w:val="0"/>
      <w:divBdr>
        <w:top w:val="none" w:sz="0" w:space="0" w:color="auto"/>
        <w:left w:val="none" w:sz="0" w:space="0" w:color="auto"/>
        <w:bottom w:val="none" w:sz="0" w:space="0" w:color="auto"/>
        <w:right w:val="none" w:sz="0" w:space="0" w:color="auto"/>
      </w:divBdr>
    </w:div>
    <w:div w:id="591474644">
      <w:bodyDiv w:val="1"/>
      <w:marLeft w:val="0"/>
      <w:marRight w:val="0"/>
      <w:marTop w:val="0"/>
      <w:marBottom w:val="0"/>
      <w:divBdr>
        <w:top w:val="none" w:sz="0" w:space="0" w:color="auto"/>
        <w:left w:val="none" w:sz="0" w:space="0" w:color="auto"/>
        <w:bottom w:val="none" w:sz="0" w:space="0" w:color="auto"/>
        <w:right w:val="none" w:sz="0" w:space="0" w:color="auto"/>
      </w:divBdr>
    </w:div>
    <w:div w:id="657660653">
      <w:bodyDiv w:val="1"/>
      <w:marLeft w:val="0"/>
      <w:marRight w:val="0"/>
      <w:marTop w:val="0"/>
      <w:marBottom w:val="0"/>
      <w:divBdr>
        <w:top w:val="none" w:sz="0" w:space="0" w:color="auto"/>
        <w:left w:val="none" w:sz="0" w:space="0" w:color="auto"/>
        <w:bottom w:val="none" w:sz="0" w:space="0" w:color="auto"/>
        <w:right w:val="none" w:sz="0" w:space="0" w:color="auto"/>
      </w:divBdr>
    </w:div>
    <w:div w:id="709649193">
      <w:bodyDiv w:val="1"/>
      <w:marLeft w:val="0"/>
      <w:marRight w:val="0"/>
      <w:marTop w:val="0"/>
      <w:marBottom w:val="0"/>
      <w:divBdr>
        <w:top w:val="none" w:sz="0" w:space="0" w:color="auto"/>
        <w:left w:val="none" w:sz="0" w:space="0" w:color="auto"/>
        <w:bottom w:val="none" w:sz="0" w:space="0" w:color="auto"/>
        <w:right w:val="none" w:sz="0" w:space="0" w:color="auto"/>
      </w:divBdr>
    </w:div>
    <w:div w:id="812677403">
      <w:bodyDiv w:val="1"/>
      <w:marLeft w:val="0"/>
      <w:marRight w:val="0"/>
      <w:marTop w:val="0"/>
      <w:marBottom w:val="0"/>
      <w:divBdr>
        <w:top w:val="none" w:sz="0" w:space="0" w:color="auto"/>
        <w:left w:val="none" w:sz="0" w:space="0" w:color="auto"/>
        <w:bottom w:val="none" w:sz="0" w:space="0" w:color="auto"/>
        <w:right w:val="none" w:sz="0" w:space="0" w:color="auto"/>
      </w:divBdr>
    </w:div>
    <w:div w:id="851145968">
      <w:bodyDiv w:val="1"/>
      <w:marLeft w:val="0"/>
      <w:marRight w:val="0"/>
      <w:marTop w:val="0"/>
      <w:marBottom w:val="0"/>
      <w:divBdr>
        <w:top w:val="none" w:sz="0" w:space="0" w:color="auto"/>
        <w:left w:val="none" w:sz="0" w:space="0" w:color="auto"/>
        <w:bottom w:val="none" w:sz="0" w:space="0" w:color="auto"/>
        <w:right w:val="none" w:sz="0" w:space="0" w:color="auto"/>
      </w:divBdr>
      <w:divsChild>
        <w:div w:id="45376780">
          <w:marLeft w:val="0"/>
          <w:marRight w:val="0"/>
          <w:marTop w:val="0"/>
          <w:marBottom w:val="0"/>
          <w:divBdr>
            <w:top w:val="single" w:sz="6" w:space="0" w:color="000000"/>
            <w:left w:val="single" w:sz="6" w:space="0" w:color="000000"/>
            <w:bottom w:val="single" w:sz="6" w:space="0" w:color="000000"/>
            <w:right w:val="single" w:sz="6" w:space="0" w:color="000000"/>
          </w:divBdr>
          <w:divsChild>
            <w:div w:id="1555696811">
              <w:marLeft w:val="3750"/>
              <w:marRight w:val="0"/>
              <w:marTop w:val="0"/>
              <w:marBottom w:val="0"/>
              <w:divBdr>
                <w:top w:val="none" w:sz="0" w:space="0" w:color="auto"/>
                <w:left w:val="none" w:sz="0" w:space="0" w:color="auto"/>
                <w:bottom w:val="none" w:sz="0" w:space="0" w:color="auto"/>
                <w:right w:val="none" w:sz="0" w:space="0" w:color="auto"/>
              </w:divBdr>
              <w:divsChild>
                <w:div w:id="9418382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871768575">
      <w:bodyDiv w:val="1"/>
      <w:marLeft w:val="0"/>
      <w:marRight w:val="0"/>
      <w:marTop w:val="0"/>
      <w:marBottom w:val="0"/>
      <w:divBdr>
        <w:top w:val="none" w:sz="0" w:space="0" w:color="auto"/>
        <w:left w:val="none" w:sz="0" w:space="0" w:color="auto"/>
        <w:bottom w:val="none" w:sz="0" w:space="0" w:color="auto"/>
        <w:right w:val="none" w:sz="0" w:space="0" w:color="auto"/>
      </w:divBdr>
    </w:div>
    <w:div w:id="879131833">
      <w:bodyDiv w:val="1"/>
      <w:marLeft w:val="0"/>
      <w:marRight w:val="0"/>
      <w:marTop w:val="0"/>
      <w:marBottom w:val="0"/>
      <w:divBdr>
        <w:top w:val="none" w:sz="0" w:space="0" w:color="auto"/>
        <w:left w:val="none" w:sz="0" w:space="0" w:color="auto"/>
        <w:bottom w:val="none" w:sz="0" w:space="0" w:color="auto"/>
        <w:right w:val="none" w:sz="0" w:space="0" w:color="auto"/>
      </w:divBdr>
    </w:div>
    <w:div w:id="894465081">
      <w:bodyDiv w:val="1"/>
      <w:marLeft w:val="0"/>
      <w:marRight w:val="0"/>
      <w:marTop w:val="0"/>
      <w:marBottom w:val="0"/>
      <w:divBdr>
        <w:top w:val="none" w:sz="0" w:space="0" w:color="auto"/>
        <w:left w:val="none" w:sz="0" w:space="0" w:color="auto"/>
        <w:bottom w:val="none" w:sz="0" w:space="0" w:color="auto"/>
        <w:right w:val="none" w:sz="0" w:space="0" w:color="auto"/>
      </w:divBdr>
    </w:div>
    <w:div w:id="963924808">
      <w:bodyDiv w:val="1"/>
      <w:marLeft w:val="0"/>
      <w:marRight w:val="0"/>
      <w:marTop w:val="0"/>
      <w:marBottom w:val="0"/>
      <w:divBdr>
        <w:top w:val="none" w:sz="0" w:space="0" w:color="auto"/>
        <w:left w:val="none" w:sz="0" w:space="0" w:color="auto"/>
        <w:bottom w:val="none" w:sz="0" w:space="0" w:color="auto"/>
        <w:right w:val="none" w:sz="0" w:space="0" w:color="auto"/>
      </w:divBdr>
    </w:div>
    <w:div w:id="970751808">
      <w:bodyDiv w:val="1"/>
      <w:marLeft w:val="0"/>
      <w:marRight w:val="0"/>
      <w:marTop w:val="0"/>
      <w:marBottom w:val="0"/>
      <w:divBdr>
        <w:top w:val="none" w:sz="0" w:space="0" w:color="auto"/>
        <w:left w:val="none" w:sz="0" w:space="0" w:color="auto"/>
        <w:bottom w:val="none" w:sz="0" w:space="0" w:color="auto"/>
        <w:right w:val="none" w:sz="0" w:space="0" w:color="auto"/>
      </w:divBdr>
    </w:div>
    <w:div w:id="1019697141">
      <w:bodyDiv w:val="1"/>
      <w:marLeft w:val="0"/>
      <w:marRight w:val="0"/>
      <w:marTop w:val="0"/>
      <w:marBottom w:val="0"/>
      <w:divBdr>
        <w:top w:val="none" w:sz="0" w:space="0" w:color="auto"/>
        <w:left w:val="none" w:sz="0" w:space="0" w:color="auto"/>
        <w:bottom w:val="none" w:sz="0" w:space="0" w:color="auto"/>
        <w:right w:val="none" w:sz="0" w:space="0" w:color="auto"/>
      </w:divBdr>
      <w:divsChild>
        <w:div w:id="988676691">
          <w:marLeft w:val="134"/>
          <w:marRight w:val="134"/>
          <w:marTop w:val="50"/>
          <w:marBottom w:val="0"/>
          <w:divBdr>
            <w:top w:val="none" w:sz="0" w:space="0" w:color="auto"/>
            <w:left w:val="none" w:sz="0" w:space="0" w:color="auto"/>
            <w:bottom w:val="none" w:sz="0" w:space="0" w:color="auto"/>
            <w:right w:val="none" w:sz="0" w:space="0" w:color="auto"/>
          </w:divBdr>
          <w:divsChild>
            <w:div w:id="1384251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084582">
      <w:bodyDiv w:val="1"/>
      <w:marLeft w:val="0"/>
      <w:marRight w:val="0"/>
      <w:marTop w:val="0"/>
      <w:marBottom w:val="0"/>
      <w:divBdr>
        <w:top w:val="none" w:sz="0" w:space="0" w:color="auto"/>
        <w:left w:val="none" w:sz="0" w:space="0" w:color="auto"/>
        <w:bottom w:val="none" w:sz="0" w:space="0" w:color="auto"/>
        <w:right w:val="none" w:sz="0" w:space="0" w:color="auto"/>
      </w:divBdr>
    </w:div>
    <w:div w:id="1043139055">
      <w:bodyDiv w:val="1"/>
      <w:marLeft w:val="0"/>
      <w:marRight w:val="0"/>
      <w:marTop w:val="0"/>
      <w:marBottom w:val="0"/>
      <w:divBdr>
        <w:top w:val="none" w:sz="0" w:space="0" w:color="auto"/>
        <w:left w:val="none" w:sz="0" w:space="0" w:color="auto"/>
        <w:bottom w:val="none" w:sz="0" w:space="0" w:color="auto"/>
        <w:right w:val="none" w:sz="0" w:space="0" w:color="auto"/>
      </w:divBdr>
    </w:div>
    <w:div w:id="1121804509">
      <w:bodyDiv w:val="1"/>
      <w:marLeft w:val="0"/>
      <w:marRight w:val="0"/>
      <w:marTop w:val="0"/>
      <w:marBottom w:val="0"/>
      <w:divBdr>
        <w:top w:val="none" w:sz="0" w:space="0" w:color="auto"/>
        <w:left w:val="none" w:sz="0" w:space="0" w:color="auto"/>
        <w:bottom w:val="none" w:sz="0" w:space="0" w:color="auto"/>
        <w:right w:val="none" w:sz="0" w:space="0" w:color="auto"/>
      </w:divBdr>
    </w:div>
    <w:div w:id="1133327493">
      <w:bodyDiv w:val="1"/>
      <w:marLeft w:val="0"/>
      <w:marRight w:val="0"/>
      <w:marTop w:val="0"/>
      <w:marBottom w:val="0"/>
      <w:divBdr>
        <w:top w:val="none" w:sz="0" w:space="0" w:color="auto"/>
        <w:left w:val="none" w:sz="0" w:space="0" w:color="auto"/>
        <w:bottom w:val="none" w:sz="0" w:space="0" w:color="auto"/>
        <w:right w:val="none" w:sz="0" w:space="0" w:color="auto"/>
      </w:divBdr>
    </w:div>
    <w:div w:id="1154757827">
      <w:bodyDiv w:val="1"/>
      <w:marLeft w:val="0"/>
      <w:marRight w:val="0"/>
      <w:marTop w:val="0"/>
      <w:marBottom w:val="0"/>
      <w:divBdr>
        <w:top w:val="none" w:sz="0" w:space="0" w:color="auto"/>
        <w:left w:val="none" w:sz="0" w:space="0" w:color="auto"/>
        <w:bottom w:val="none" w:sz="0" w:space="0" w:color="auto"/>
        <w:right w:val="none" w:sz="0" w:space="0" w:color="auto"/>
      </w:divBdr>
    </w:div>
    <w:div w:id="1155411437">
      <w:bodyDiv w:val="1"/>
      <w:marLeft w:val="0"/>
      <w:marRight w:val="0"/>
      <w:marTop w:val="0"/>
      <w:marBottom w:val="0"/>
      <w:divBdr>
        <w:top w:val="none" w:sz="0" w:space="0" w:color="auto"/>
        <w:left w:val="none" w:sz="0" w:space="0" w:color="auto"/>
        <w:bottom w:val="none" w:sz="0" w:space="0" w:color="auto"/>
        <w:right w:val="none" w:sz="0" w:space="0" w:color="auto"/>
      </w:divBdr>
    </w:div>
    <w:div w:id="1334606003">
      <w:bodyDiv w:val="1"/>
      <w:marLeft w:val="0"/>
      <w:marRight w:val="0"/>
      <w:marTop w:val="0"/>
      <w:marBottom w:val="0"/>
      <w:divBdr>
        <w:top w:val="none" w:sz="0" w:space="0" w:color="auto"/>
        <w:left w:val="none" w:sz="0" w:space="0" w:color="auto"/>
        <w:bottom w:val="none" w:sz="0" w:space="0" w:color="auto"/>
        <w:right w:val="none" w:sz="0" w:space="0" w:color="auto"/>
      </w:divBdr>
    </w:div>
    <w:div w:id="1358240873">
      <w:bodyDiv w:val="1"/>
      <w:marLeft w:val="0"/>
      <w:marRight w:val="0"/>
      <w:marTop w:val="0"/>
      <w:marBottom w:val="0"/>
      <w:divBdr>
        <w:top w:val="none" w:sz="0" w:space="0" w:color="auto"/>
        <w:left w:val="none" w:sz="0" w:space="0" w:color="auto"/>
        <w:bottom w:val="none" w:sz="0" w:space="0" w:color="auto"/>
        <w:right w:val="none" w:sz="0" w:space="0" w:color="auto"/>
      </w:divBdr>
      <w:divsChild>
        <w:div w:id="365451368">
          <w:marLeft w:val="1008"/>
          <w:marRight w:val="0"/>
          <w:marTop w:val="115"/>
          <w:marBottom w:val="0"/>
          <w:divBdr>
            <w:top w:val="none" w:sz="0" w:space="0" w:color="auto"/>
            <w:left w:val="none" w:sz="0" w:space="0" w:color="auto"/>
            <w:bottom w:val="none" w:sz="0" w:space="0" w:color="auto"/>
            <w:right w:val="none" w:sz="0" w:space="0" w:color="auto"/>
          </w:divBdr>
        </w:div>
        <w:div w:id="519051105">
          <w:marLeft w:val="1008"/>
          <w:marRight w:val="0"/>
          <w:marTop w:val="115"/>
          <w:marBottom w:val="0"/>
          <w:divBdr>
            <w:top w:val="none" w:sz="0" w:space="0" w:color="auto"/>
            <w:left w:val="none" w:sz="0" w:space="0" w:color="auto"/>
            <w:bottom w:val="none" w:sz="0" w:space="0" w:color="auto"/>
            <w:right w:val="none" w:sz="0" w:space="0" w:color="auto"/>
          </w:divBdr>
        </w:div>
        <w:div w:id="1799104298">
          <w:marLeft w:val="1008"/>
          <w:marRight w:val="0"/>
          <w:marTop w:val="115"/>
          <w:marBottom w:val="0"/>
          <w:divBdr>
            <w:top w:val="none" w:sz="0" w:space="0" w:color="auto"/>
            <w:left w:val="none" w:sz="0" w:space="0" w:color="auto"/>
            <w:bottom w:val="none" w:sz="0" w:space="0" w:color="auto"/>
            <w:right w:val="none" w:sz="0" w:space="0" w:color="auto"/>
          </w:divBdr>
        </w:div>
        <w:div w:id="2076274731">
          <w:marLeft w:val="1008"/>
          <w:marRight w:val="0"/>
          <w:marTop w:val="115"/>
          <w:marBottom w:val="0"/>
          <w:divBdr>
            <w:top w:val="none" w:sz="0" w:space="0" w:color="auto"/>
            <w:left w:val="none" w:sz="0" w:space="0" w:color="auto"/>
            <w:bottom w:val="none" w:sz="0" w:space="0" w:color="auto"/>
            <w:right w:val="none" w:sz="0" w:space="0" w:color="auto"/>
          </w:divBdr>
        </w:div>
      </w:divsChild>
    </w:div>
    <w:div w:id="1367565558">
      <w:bodyDiv w:val="1"/>
      <w:marLeft w:val="0"/>
      <w:marRight w:val="0"/>
      <w:marTop w:val="0"/>
      <w:marBottom w:val="0"/>
      <w:divBdr>
        <w:top w:val="none" w:sz="0" w:space="0" w:color="auto"/>
        <w:left w:val="none" w:sz="0" w:space="0" w:color="auto"/>
        <w:bottom w:val="none" w:sz="0" w:space="0" w:color="auto"/>
        <w:right w:val="none" w:sz="0" w:space="0" w:color="auto"/>
      </w:divBdr>
    </w:div>
    <w:div w:id="1387533331">
      <w:bodyDiv w:val="1"/>
      <w:marLeft w:val="0"/>
      <w:marRight w:val="0"/>
      <w:marTop w:val="0"/>
      <w:marBottom w:val="0"/>
      <w:divBdr>
        <w:top w:val="none" w:sz="0" w:space="0" w:color="auto"/>
        <w:left w:val="none" w:sz="0" w:space="0" w:color="auto"/>
        <w:bottom w:val="none" w:sz="0" w:space="0" w:color="auto"/>
        <w:right w:val="none" w:sz="0" w:space="0" w:color="auto"/>
      </w:divBdr>
    </w:div>
    <w:div w:id="1453283221">
      <w:bodyDiv w:val="1"/>
      <w:marLeft w:val="0"/>
      <w:marRight w:val="0"/>
      <w:marTop w:val="0"/>
      <w:marBottom w:val="0"/>
      <w:divBdr>
        <w:top w:val="none" w:sz="0" w:space="0" w:color="auto"/>
        <w:left w:val="none" w:sz="0" w:space="0" w:color="auto"/>
        <w:bottom w:val="none" w:sz="0" w:space="0" w:color="auto"/>
        <w:right w:val="none" w:sz="0" w:space="0" w:color="auto"/>
      </w:divBdr>
    </w:div>
    <w:div w:id="1478571078">
      <w:bodyDiv w:val="1"/>
      <w:marLeft w:val="0"/>
      <w:marRight w:val="0"/>
      <w:marTop w:val="0"/>
      <w:marBottom w:val="0"/>
      <w:divBdr>
        <w:top w:val="none" w:sz="0" w:space="0" w:color="auto"/>
        <w:left w:val="none" w:sz="0" w:space="0" w:color="auto"/>
        <w:bottom w:val="none" w:sz="0" w:space="0" w:color="auto"/>
        <w:right w:val="none" w:sz="0" w:space="0" w:color="auto"/>
      </w:divBdr>
    </w:div>
    <w:div w:id="1584995398">
      <w:bodyDiv w:val="1"/>
      <w:marLeft w:val="0"/>
      <w:marRight w:val="0"/>
      <w:marTop w:val="0"/>
      <w:marBottom w:val="0"/>
      <w:divBdr>
        <w:top w:val="none" w:sz="0" w:space="0" w:color="auto"/>
        <w:left w:val="none" w:sz="0" w:space="0" w:color="auto"/>
        <w:bottom w:val="none" w:sz="0" w:space="0" w:color="auto"/>
        <w:right w:val="none" w:sz="0" w:space="0" w:color="auto"/>
      </w:divBdr>
    </w:div>
    <w:div w:id="1616863658">
      <w:bodyDiv w:val="1"/>
      <w:marLeft w:val="0"/>
      <w:marRight w:val="0"/>
      <w:marTop w:val="0"/>
      <w:marBottom w:val="0"/>
      <w:divBdr>
        <w:top w:val="none" w:sz="0" w:space="0" w:color="auto"/>
        <w:left w:val="none" w:sz="0" w:space="0" w:color="auto"/>
        <w:bottom w:val="none" w:sz="0" w:space="0" w:color="auto"/>
        <w:right w:val="none" w:sz="0" w:space="0" w:color="auto"/>
      </w:divBdr>
      <w:divsChild>
        <w:div w:id="2054111029">
          <w:marLeft w:val="0"/>
          <w:marRight w:val="0"/>
          <w:marTop w:val="100"/>
          <w:marBottom w:val="100"/>
          <w:divBdr>
            <w:top w:val="none" w:sz="0" w:space="0" w:color="auto"/>
            <w:left w:val="none" w:sz="0" w:space="0" w:color="auto"/>
            <w:bottom w:val="none" w:sz="0" w:space="0" w:color="auto"/>
            <w:right w:val="none" w:sz="0" w:space="0" w:color="auto"/>
          </w:divBdr>
          <w:divsChild>
            <w:div w:id="2130664865">
              <w:marLeft w:val="0"/>
              <w:marRight w:val="0"/>
              <w:marTop w:val="100"/>
              <w:marBottom w:val="100"/>
              <w:divBdr>
                <w:top w:val="none" w:sz="0" w:space="0" w:color="auto"/>
                <w:left w:val="none" w:sz="0" w:space="0" w:color="auto"/>
                <w:bottom w:val="none" w:sz="0" w:space="0" w:color="auto"/>
                <w:right w:val="none" w:sz="0" w:space="0" w:color="auto"/>
              </w:divBdr>
              <w:divsChild>
                <w:div w:id="1846823397">
                  <w:marLeft w:val="0"/>
                  <w:marRight w:val="-6000"/>
                  <w:marTop w:val="0"/>
                  <w:marBottom w:val="0"/>
                  <w:divBdr>
                    <w:top w:val="none" w:sz="0" w:space="0" w:color="auto"/>
                    <w:left w:val="none" w:sz="0" w:space="0" w:color="auto"/>
                    <w:bottom w:val="none" w:sz="0" w:space="0" w:color="auto"/>
                    <w:right w:val="none" w:sz="0" w:space="0" w:color="auto"/>
                  </w:divBdr>
                  <w:divsChild>
                    <w:div w:id="336425871">
                      <w:marLeft w:val="0"/>
                      <w:marRight w:val="5778"/>
                      <w:marTop w:val="0"/>
                      <w:marBottom w:val="0"/>
                      <w:divBdr>
                        <w:top w:val="none" w:sz="0" w:space="0" w:color="auto"/>
                        <w:left w:val="none" w:sz="0" w:space="0" w:color="auto"/>
                        <w:bottom w:val="none" w:sz="0" w:space="0" w:color="auto"/>
                        <w:right w:val="none" w:sz="0" w:space="0" w:color="auto"/>
                      </w:divBdr>
                      <w:divsChild>
                        <w:div w:id="1488594870">
                          <w:marLeft w:val="0"/>
                          <w:marRight w:val="0"/>
                          <w:marTop w:val="0"/>
                          <w:marBottom w:val="150"/>
                          <w:divBdr>
                            <w:top w:val="single" w:sz="6" w:space="6" w:color="B9D8E4"/>
                            <w:left w:val="single" w:sz="6" w:space="6" w:color="B9D8E4"/>
                            <w:bottom w:val="single" w:sz="6" w:space="6" w:color="B9D8E4"/>
                            <w:right w:val="single" w:sz="6" w:space="6" w:color="B9D8E4"/>
                          </w:divBdr>
                          <w:divsChild>
                            <w:div w:id="20244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7416163">
      <w:bodyDiv w:val="1"/>
      <w:marLeft w:val="0"/>
      <w:marRight w:val="0"/>
      <w:marTop w:val="0"/>
      <w:marBottom w:val="0"/>
      <w:divBdr>
        <w:top w:val="none" w:sz="0" w:space="0" w:color="auto"/>
        <w:left w:val="none" w:sz="0" w:space="0" w:color="auto"/>
        <w:bottom w:val="none" w:sz="0" w:space="0" w:color="auto"/>
        <w:right w:val="none" w:sz="0" w:space="0" w:color="auto"/>
      </w:divBdr>
    </w:div>
    <w:div w:id="1782216360">
      <w:bodyDiv w:val="1"/>
      <w:marLeft w:val="0"/>
      <w:marRight w:val="0"/>
      <w:marTop w:val="0"/>
      <w:marBottom w:val="0"/>
      <w:divBdr>
        <w:top w:val="none" w:sz="0" w:space="0" w:color="auto"/>
        <w:left w:val="none" w:sz="0" w:space="0" w:color="auto"/>
        <w:bottom w:val="none" w:sz="0" w:space="0" w:color="auto"/>
        <w:right w:val="none" w:sz="0" w:space="0" w:color="auto"/>
      </w:divBdr>
    </w:div>
    <w:div w:id="1800995205">
      <w:bodyDiv w:val="1"/>
      <w:marLeft w:val="0"/>
      <w:marRight w:val="0"/>
      <w:marTop w:val="0"/>
      <w:marBottom w:val="0"/>
      <w:divBdr>
        <w:top w:val="none" w:sz="0" w:space="0" w:color="auto"/>
        <w:left w:val="none" w:sz="0" w:space="0" w:color="auto"/>
        <w:bottom w:val="none" w:sz="0" w:space="0" w:color="auto"/>
        <w:right w:val="none" w:sz="0" w:space="0" w:color="auto"/>
      </w:divBdr>
    </w:div>
    <w:div w:id="1807776196">
      <w:bodyDiv w:val="1"/>
      <w:marLeft w:val="0"/>
      <w:marRight w:val="0"/>
      <w:marTop w:val="0"/>
      <w:marBottom w:val="0"/>
      <w:divBdr>
        <w:top w:val="none" w:sz="0" w:space="0" w:color="auto"/>
        <w:left w:val="none" w:sz="0" w:space="0" w:color="auto"/>
        <w:bottom w:val="none" w:sz="0" w:space="0" w:color="auto"/>
        <w:right w:val="none" w:sz="0" w:space="0" w:color="auto"/>
      </w:divBdr>
    </w:div>
    <w:div w:id="1845778645">
      <w:bodyDiv w:val="1"/>
      <w:marLeft w:val="0"/>
      <w:marRight w:val="0"/>
      <w:marTop w:val="0"/>
      <w:marBottom w:val="0"/>
      <w:divBdr>
        <w:top w:val="none" w:sz="0" w:space="0" w:color="auto"/>
        <w:left w:val="none" w:sz="0" w:space="0" w:color="auto"/>
        <w:bottom w:val="none" w:sz="0" w:space="0" w:color="auto"/>
        <w:right w:val="none" w:sz="0" w:space="0" w:color="auto"/>
      </w:divBdr>
    </w:div>
    <w:div w:id="1863475121">
      <w:bodyDiv w:val="1"/>
      <w:marLeft w:val="0"/>
      <w:marRight w:val="0"/>
      <w:marTop w:val="0"/>
      <w:marBottom w:val="0"/>
      <w:divBdr>
        <w:top w:val="none" w:sz="0" w:space="0" w:color="auto"/>
        <w:left w:val="none" w:sz="0" w:space="0" w:color="auto"/>
        <w:bottom w:val="none" w:sz="0" w:space="0" w:color="auto"/>
        <w:right w:val="none" w:sz="0" w:space="0" w:color="auto"/>
      </w:divBdr>
    </w:div>
    <w:div w:id="1892106122">
      <w:bodyDiv w:val="1"/>
      <w:marLeft w:val="0"/>
      <w:marRight w:val="0"/>
      <w:marTop w:val="0"/>
      <w:marBottom w:val="0"/>
      <w:divBdr>
        <w:top w:val="none" w:sz="0" w:space="0" w:color="auto"/>
        <w:left w:val="none" w:sz="0" w:space="0" w:color="auto"/>
        <w:bottom w:val="none" w:sz="0" w:space="0" w:color="auto"/>
        <w:right w:val="none" w:sz="0" w:space="0" w:color="auto"/>
      </w:divBdr>
      <w:divsChild>
        <w:div w:id="2000503205">
          <w:marLeft w:val="0"/>
          <w:marRight w:val="0"/>
          <w:marTop w:val="100"/>
          <w:marBottom w:val="100"/>
          <w:divBdr>
            <w:top w:val="none" w:sz="0" w:space="0" w:color="auto"/>
            <w:left w:val="none" w:sz="0" w:space="0" w:color="auto"/>
            <w:bottom w:val="none" w:sz="0" w:space="0" w:color="auto"/>
            <w:right w:val="none" w:sz="0" w:space="0" w:color="auto"/>
          </w:divBdr>
          <w:divsChild>
            <w:div w:id="238759075">
              <w:marLeft w:val="0"/>
              <w:marRight w:val="0"/>
              <w:marTop w:val="100"/>
              <w:marBottom w:val="100"/>
              <w:divBdr>
                <w:top w:val="none" w:sz="0" w:space="0" w:color="auto"/>
                <w:left w:val="none" w:sz="0" w:space="0" w:color="auto"/>
                <w:bottom w:val="none" w:sz="0" w:space="0" w:color="auto"/>
                <w:right w:val="none" w:sz="0" w:space="0" w:color="auto"/>
              </w:divBdr>
              <w:divsChild>
                <w:div w:id="108017314">
                  <w:marLeft w:val="0"/>
                  <w:marRight w:val="-6000"/>
                  <w:marTop w:val="0"/>
                  <w:marBottom w:val="0"/>
                  <w:divBdr>
                    <w:top w:val="none" w:sz="0" w:space="0" w:color="auto"/>
                    <w:left w:val="none" w:sz="0" w:space="0" w:color="auto"/>
                    <w:bottom w:val="none" w:sz="0" w:space="0" w:color="auto"/>
                    <w:right w:val="none" w:sz="0" w:space="0" w:color="auto"/>
                  </w:divBdr>
                  <w:divsChild>
                    <w:div w:id="2007396577">
                      <w:marLeft w:val="0"/>
                      <w:marRight w:val="5778"/>
                      <w:marTop w:val="0"/>
                      <w:marBottom w:val="0"/>
                      <w:divBdr>
                        <w:top w:val="none" w:sz="0" w:space="0" w:color="auto"/>
                        <w:left w:val="none" w:sz="0" w:space="0" w:color="auto"/>
                        <w:bottom w:val="none" w:sz="0" w:space="0" w:color="auto"/>
                        <w:right w:val="none" w:sz="0" w:space="0" w:color="auto"/>
                      </w:divBdr>
                      <w:divsChild>
                        <w:div w:id="516894870">
                          <w:marLeft w:val="0"/>
                          <w:marRight w:val="0"/>
                          <w:marTop w:val="0"/>
                          <w:marBottom w:val="150"/>
                          <w:divBdr>
                            <w:top w:val="single" w:sz="6" w:space="6" w:color="B9D8E4"/>
                            <w:left w:val="single" w:sz="6" w:space="6" w:color="B9D8E4"/>
                            <w:bottom w:val="single" w:sz="6" w:space="6" w:color="B9D8E4"/>
                            <w:right w:val="single" w:sz="6" w:space="6" w:color="B9D8E4"/>
                          </w:divBdr>
                          <w:divsChild>
                            <w:div w:id="145974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6817227">
      <w:bodyDiv w:val="1"/>
      <w:marLeft w:val="0"/>
      <w:marRight w:val="0"/>
      <w:marTop w:val="0"/>
      <w:marBottom w:val="0"/>
      <w:divBdr>
        <w:top w:val="none" w:sz="0" w:space="0" w:color="auto"/>
        <w:left w:val="none" w:sz="0" w:space="0" w:color="auto"/>
        <w:bottom w:val="none" w:sz="0" w:space="0" w:color="auto"/>
        <w:right w:val="none" w:sz="0" w:space="0" w:color="auto"/>
      </w:divBdr>
    </w:div>
    <w:div w:id="1945962418">
      <w:bodyDiv w:val="1"/>
      <w:marLeft w:val="0"/>
      <w:marRight w:val="0"/>
      <w:marTop w:val="0"/>
      <w:marBottom w:val="0"/>
      <w:divBdr>
        <w:top w:val="none" w:sz="0" w:space="0" w:color="auto"/>
        <w:left w:val="none" w:sz="0" w:space="0" w:color="auto"/>
        <w:bottom w:val="none" w:sz="0" w:space="0" w:color="auto"/>
        <w:right w:val="none" w:sz="0" w:space="0" w:color="auto"/>
      </w:divBdr>
    </w:div>
    <w:div w:id="1947494785">
      <w:bodyDiv w:val="1"/>
      <w:marLeft w:val="0"/>
      <w:marRight w:val="0"/>
      <w:marTop w:val="0"/>
      <w:marBottom w:val="0"/>
      <w:divBdr>
        <w:top w:val="none" w:sz="0" w:space="0" w:color="auto"/>
        <w:left w:val="none" w:sz="0" w:space="0" w:color="auto"/>
        <w:bottom w:val="none" w:sz="0" w:space="0" w:color="auto"/>
        <w:right w:val="none" w:sz="0" w:space="0" w:color="auto"/>
      </w:divBdr>
    </w:div>
    <w:div w:id="2000426053">
      <w:bodyDiv w:val="1"/>
      <w:marLeft w:val="0"/>
      <w:marRight w:val="0"/>
      <w:marTop w:val="0"/>
      <w:marBottom w:val="0"/>
      <w:divBdr>
        <w:top w:val="none" w:sz="0" w:space="0" w:color="auto"/>
        <w:left w:val="none" w:sz="0" w:space="0" w:color="auto"/>
        <w:bottom w:val="none" w:sz="0" w:space="0" w:color="auto"/>
        <w:right w:val="none" w:sz="0" w:space="0" w:color="auto"/>
      </w:divBdr>
      <w:divsChild>
        <w:div w:id="456685443">
          <w:marLeft w:val="1008"/>
          <w:marRight w:val="0"/>
          <w:marTop w:val="115"/>
          <w:marBottom w:val="0"/>
          <w:divBdr>
            <w:top w:val="none" w:sz="0" w:space="0" w:color="auto"/>
            <w:left w:val="none" w:sz="0" w:space="0" w:color="auto"/>
            <w:bottom w:val="none" w:sz="0" w:space="0" w:color="auto"/>
            <w:right w:val="none" w:sz="0" w:space="0" w:color="auto"/>
          </w:divBdr>
        </w:div>
      </w:divsChild>
    </w:div>
    <w:div w:id="2047678700">
      <w:bodyDiv w:val="1"/>
      <w:marLeft w:val="0"/>
      <w:marRight w:val="0"/>
      <w:marTop w:val="0"/>
      <w:marBottom w:val="0"/>
      <w:divBdr>
        <w:top w:val="none" w:sz="0" w:space="0" w:color="auto"/>
        <w:left w:val="none" w:sz="0" w:space="0" w:color="auto"/>
        <w:bottom w:val="none" w:sz="0" w:space="0" w:color="auto"/>
        <w:right w:val="none" w:sz="0" w:space="0" w:color="auto"/>
      </w:divBdr>
    </w:div>
    <w:div w:id="2097047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DNI061</b:Tag>
    <b:SourceType>Book</b:SourceType>
    <b:Guid>{13C83A97-8C49-47D5-B110-D2D3A38EB9B8}</b:Guid>
    <b:Author>
      <b:Author>
        <b:NameList>
          <b:Person>
            <b:Last>TRANSPORTES</b:Last>
            <b:First>DNIT</b:First>
            <b:Middle>- DEPARTAMENTO NACIONAL DE INFRAESTRUTURA E</b:Middle>
          </b:Person>
        </b:NameList>
      </b:Author>
    </b:Author>
    <b:Title>Manual de Pavimentação</b:Title>
    <b:Year>2006</b:Year>
    <b:City>Rio de Janeiro</b:City>
    <b:RefOrder>1</b:RefOrder>
  </b:Source>
  <b:Source>
    <b:Tag>SHI02</b:Tag>
    <b:SourceType>ArticleInAPeriodical</b:SourceType>
    <b:Guid>{0CD28729-A752-41DC-96B2-5CCC3A5D312F}</b:Guid>
    <b:Author>
      <b:Author>
        <b:NameList>
          <b:Person>
            <b:Last>SHIMIZU</b:Last>
            <b:First>Júlio</b:First>
            <b:Middle>Yukio</b:Middle>
          </b:Person>
        </b:NameList>
      </b:Author>
    </b:Author>
    <b:Title>Movimento de terra</b:Title>
    <b:Year>2002</b:Year>
    <b:Month>Fevereiro</b:Month>
    <b:RefOrder>2</b:RefOrder>
  </b:Source>
  <b:Source>
    <b:Tag>SEN08</b:Tag>
    <b:SourceType>Book</b:SourceType>
    <b:Guid>{0EFD0C7D-9561-4C4E-AF55-5A17FDCBD878}</b:Guid>
    <b:Author>
      <b:Author>
        <b:NameList>
          <b:Person>
            <b:Last>SENÇO</b:Last>
            <b:First>Wlastermiler</b:First>
            <b:Middle>de</b:Middle>
          </b:Person>
        </b:NameList>
      </b:Author>
    </b:Author>
    <b:Title>Manual de Técnicas de Projetos Rodoviários</b:Title>
    <b:Year>2008</b:Year>
    <b:Publisher>PINI</b:Publisher>
    <b:City>São Paulo</b:City>
    <b:RefOrder>3</b:RefOrder>
  </b:Source>
  <b:Source>
    <b:Tag>Sen97</b:Tag>
    <b:SourceType>Book</b:SourceType>
    <b:Guid>{E7BFFAC2-5DBB-471B-9FB8-1095DC3C9F2B}</b:Guid>
    <b:Author>
      <b:Author>
        <b:NameList>
          <b:Person>
            <b:Last>SENÇO</b:Last>
            <b:First>Wlastermiler</b:First>
            <b:Middle>de</b:Middle>
          </b:Person>
        </b:NameList>
      </b:Author>
    </b:Author>
    <b:Title>Manual de técnicas de pavimentação</b:Title>
    <b:Year>1997</b:Year>
    <b:City>São Paulo</b:City>
    <b:Publisher>PINI</b:Publisher>
    <b:Volume>I</b:Volume>
    <b:RefOrder>4</b:RefOrder>
  </b:Source>
  <b:Source>
    <b:Tag>SAN03</b:Tag>
    <b:SourceType>Report</b:SourceType>
    <b:Guid>{75BB19D7-662C-4FD1-B46D-AEFAB5432E74}</b:Guid>
    <b:Author>
      <b:Author>
        <b:NameList>
          <b:Person>
            <b:Last>SANTOS</b:Last>
            <b:First>José</b:First>
            <b:Middle>A. Facchinetti</b:Middle>
          </b:Person>
        </b:NameList>
      </b:Author>
    </b:Author>
    <b:Title>Drenagem Superficial</b:Title>
    <b:Year>2003</b:Year>
    <b:City>Maceió</b:City>
    <b:RefOrder>5</b:RefOrder>
  </b:Source>
  <b:Source>
    <b:Tag>PRA08</b:Tag>
    <b:SourceType>Report</b:SourceType>
    <b:Guid>{03204E42-BC61-4D45-83DA-7D63669E5759}</b:Guid>
    <b:Author>
      <b:Author>
        <b:NameList>
          <b:Person>
            <b:Last>PRASS</b:Last>
            <b:First>Lucas</b:First>
            <b:Middle>Slongo</b:Middle>
          </b:Person>
        </b:NameList>
      </b:Author>
    </b:Author>
    <b:Title>Projeto Geométrico de Rodovias - Aplicação do Software Topograph enfatizando Perfil Longitudinal</b:Title>
    <b:Year>2008</b:Year>
    <b:City>Santa Maria</b:City>
    <b:RefOrder>6</b:RefOrder>
  </b:Source>
  <b:Source>
    <b:Tag>PON98</b:Tag>
    <b:SourceType>Report</b:SourceType>
    <b:Guid>{44AA8FF7-28B4-434E-A0AB-502074295F83}</b:Guid>
    <b:Author>
      <b:Author>
        <b:NameList>
          <b:Person>
            <b:Last>PONTES FILHO</b:Last>
            <b:First>Gláuco</b:First>
          </b:Person>
        </b:NameList>
      </b:Author>
    </b:Author>
    <b:Title>Estudos para Construção de uma Estrada - Escolha do Traçado</b:Title>
    <b:Year>1998</b:Year>
    <b:City>Uberaba</b:City>
    <b:RefOrder>7</b:RefOrder>
  </b:Source>
  <b:Source>
    <b:Tag>PIM04</b:Tag>
    <b:SourceType>Book</b:SourceType>
    <b:Guid>{136C504B-03B8-4CCD-A9EF-486C0A7587A3}</b:Guid>
    <b:Author>
      <b:Author>
        <b:NameList>
          <b:Person>
            <b:Last>PIMENTA</b:Last>
            <b:First>Carlos</b:First>
            <b:Middle>R. T. e OLIVEIRA, Márcio P.</b:Middle>
          </b:Person>
        </b:NameList>
      </b:Author>
    </b:Author>
    <b:Title>Projeto Geométrico de Rodovias</b:Title>
    <b:Year>2004</b:Year>
    <b:Publisher>RIMA</b:Publisher>
    <b:City>São Carlos</b:City>
    <b:RefOrder>8</b:RefOrder>
  </b:Source>
  <b:Source>
    <b:Tag>MAC</b:Tag>
    <b:SourceType>Book</b:SourceType>
    <b:Guid>{73B55972-CC25-4F36-B049-B3B99008ABEE}</b:Guid>
    <b:Author>
      <b:Author>
        <b:NameList>
          <b:Person>
            <b:Last>MACEDO</b:Last>
            <b:First>Edivaldo</b:First>
            <b:Middle>Lins</b:Middle>
          </b:Person>
        </b:NameList>
      </b:Author>
    </b:Author>
    <b:Title>Noções de Topografia para Projetos Rodoviários</b:Title>
    <b:RefOrder>9</b:RefOrder>
  </b:Source>
  <b:Source>
    <b:Tag>LEE00</b:Tag>
    <b:SourceType>Report</b:SourceType>
    <b:Guid>{C0B9811D-5CC5-4545-BBF5-E1FEC69EE129}</b:Guid>
    <b:Author>
      <b:Author>
        <b:NameList>
          <b:Person>
            <b:Last>LEE</b:Last>
            <b:First>Shu</b:First>
            <b:Middle>Han</b:Middle>
          </b:Person>
        </b:NameList>
      </b:Author>
    </b:Author>
    <b:Title>Projeto Geométrico de Estradas</b:Title>
    <b:Year>2000</b:Year>
    <b:City>Florianópolis</b:City>
    <b:RefOrder>10</b:RefOrder>
  </b:Source>
  <b:Source>
    <b:Tag>FAC10</b:Tag>
    <b:SourceType>Report</b:SourceType>
    <b:Guid>{5EC8B5F2-BB37-4DEE-8008-137F363B3100}</b:Guid>
    <b:Author>
      <b:Author>
        <b:NameList>
          <b:Person>
            <b:Last>FACCIN</b:Last>
            <b:First>Naiara</b:First>
            <b:Middle>Maria</b:Middle>
          </b:Person>
        </b:NameList>
      </b:Author>
    </b:Author>
    <b:Title>Projeto Básico de Drenagem</b:Title>
    <b:Year>2010</b:Year>
    <b:City>Joaçaba</b:City>
    <b:RefOrder>11</b:RefOrder>
  </b:Source>
  <b:Source>
    <b:Tag>CAS10</b:Tag>
    <b:SourceType>Book</b:SourceType>
    <b:Guid>{D909F719-2AE8-4AAF-AADC-73A49AA9122F}</b:Guid>
    <b:Author>
      <b:Author>
        <b:NameList>
          <b:Person>
            <b:Last>CASTRO</b:Last>
            <b:First>Bruno</b:First>
            <b:Middle>A. Cunha</b:Middle>
          </b:Person>
        </b:NameList>
      </b:Author>
    </b:Author>
    <b:Title>Notas de aula "Construção de Estradas e vias urbanas"</b:Title>
    <b:Year>2010</b:Year>
    <b:City>Belo Horizonte</b:City>
    <b:RefOrder>12</b:RefOrder>
  </b:Source>
  <b:Source>
    <b:Tag>BER07</b:Tag>
    <b:SourceType>Book</b:SourceType>
    <b:Guid>{A3467965-A12A-4DAB-AEB9-476C9A1E840D}</b:Guid>
    <b:Author>
      <b:Author>
        <b:NameList>
          <b:Person>
            <b:Last>BERNUCCI</b:Last>
            <b:First>Liedi</b:First>
            <b:Middle>Bariani [et. al]</b:Middle>
          </b:Person>
        </b:NameList>
      </b:Author>
    </b:Author>
    <b:Title>Pavimentação Asfaltica: Formação Básica para Engenheiros</b:Title>
    <b:Year>2007</b:Year>
    <b:City>Rio de Janeiro</b:City>
    <b:RefOrder>13</b:RefOrder>
  </b:Source>
  <b:Source>
    <b:Tag>BAP76</b:Tag>
    <b:SourceType>Report</b:SourceType>
    <b:Guid>{5FFDF2F2-519B-4EE6-A3AE-C4AC43D419D4}</b:Guid>
    <b:Author>
      <b:Author>
        <b:NameList>
          <b:Person>
            <b:Last>BAPTISTA</b:Last>
            <b:First>Cyro</b:First>
            <b:Middle>Nogueira</b:Middle>
          </b:Person>
        </b:NameList>
      </b:Author>
    </b:Author>
    <b:Title>Pavimentação</b:Title>
    <b:Year>1976</b:Year>
    <b:Publisher>Globo</b:Publisher>
    <b:City>Porto Alegre</b:City>
    <b:RefOrder>14</b:RefOrder>
  </b:Source>
  <b:Source>
    <b:Tag>BAL07</b:Tag>
    <b:SourceType>Book</b:SourceType>
    <b:Guid>{DF96FF58-2F8E-4757-B1BA-D0D6CEBA2138}</b:Guid>
    <b:Author>
      <b:Author>
        <b:NameList>
          <b:Person>
            <b:Last>BALBO</b:Last>
            <b:First>José</b:First>
            <b:Middle>Tadeu</b:Middle>
          </b:Person>
        </b:NameList>
      </b:Author>
    </b:Author>
    <b:Title>Pavimentação Asfaltica: materiais, projeto e restauração</b:Title>
    <b:Year>2007</b:Year>
    <b:City>São Paulo</b:City>
    <b:Publisher>Oficina de textos</b:Publisher>
    <b:RefOrder>15</b:RefOrder>
  </b:Source>
  <b:Source>
    <b:Tag>BAE03</b:Tag>
    <b:SourceType>Book</b:SourceType>
    <b:Guid>{F4AE9D9D-0C6F-4661-85A5-E471F5361372}</b:Guid>
    <b:Author>
      <b:Author>
        <b:NameList>
          <b:Person>
            <b:Last>BAESSO</b:Last>
            <b:First>Dalcio</b:First>
            <b:Middle>Pickler e GONÇALVES, Fernando Luiz R.</b:Middle>
          </b:Person>
        </b:NameList>
      </b:Author>
    </b:Author>
    <b:Title>Estradas Rurais: Técnicas adequadas de manutenção</b:Title>
    <b:Year>2003</b:Year>
    <b:City>Florianópolis</b:City>
    <b:Publisher>DER</b:Publisher>
    <b:RefOrder>16</b:RefOrder>
  </b:Source>
  <b:Source>
    <b:Tag>ALB09</b:Tag>
    <b:SourceType>Report</b:SourceType>
    <b:Guid>{45C1F184-4B9A-4FD2-8CCA-6D993736A523}</b:Guid>
    <b:Author>
      <b:Author>
        <b:NameList>
          <b:Person>
            <b:Last>ALBANO</b:Last>
            <b:First>João</b:First>
            <b:Middle>Fortini</b:Middle>
          </b:Person>
        </b:NameList>
      </b:Author>
    </b:Author>
    <b:Title>Superelevação e Superlargura</b:Title>
    <b:Year>2009</b:Year>
    <b:RefOrder>17</b:RefOrder>
  </b:Source>
  <b:Source>
    <b:Tag>DER001</b:Tag>
    <b:SourceType>Report</b:SourceType>
    <b:Guid>{019104FF-3174-4FB8-A957-0152C9234756}</b:Guid>
    <b:Author>
      <b:Author>
        <b:Corporate>DER - Departamento de Estradas de Rodagem de Santa Catarina</b:Corporate>
      </b:Author>
    </b:Author>
    <b:Title>Utilização e  Configuração de rotatórias em Estradas fora de Áreas Urbanizadas</b:Title>
    <b:Year>2000</b:Year>
    <b:City>Florianópolis</b:City>
    <b:RefOrder>18</b:RefOrder>
  </b:Source>
  <b:Source>
    <b:Tag>MAN04</b:Tag>
    <b:SourceType>Book</b:SourceType>
    <b:Guid>{4CB30651-EAA4-4BD1-B43E-03E8AF9003B0}</b:Guid>
    <b:Author>
      <b:Author>
        <b:Corporate>MANFRA</b:Corporate>
      </b:Author>
    </b:Author>
    <b:Title>Tutorial básico software Posição 2004</b:Title>
    <b:Year>2004</b:Year>
    <b:City>Curitiba</b:City>
    <b:RefOrder>19</b:RefOrder>
  </b:Source>
  <b:Source>
    <b:Tag>ABN94</b:Tag>
    <b:SourceType>Report</b:SourceType>
    <b:Guid>{937F7798-C29A-4FEA-91D3-03DD03084586}</b:Guid>
    <b:Author>
      <b:Author>
        <b:Corporate>ABNT - ASSOCIAÇÃO BRASILEIRA DE NORMAS TÉCNICAS</b:Corporate>
      </b:Author>
    </b:Author>
    <b:Title>NBR 13.133/94 - Execução de Levantamentos Topográficos</b:Title>
    <b:Year>1994</b:Year>
    <b:Publisher>ABNT</b:Publisher>
    <b:City>Rio de Janeiro</b:City>
    <b:RefOrder>20</b:RefOrder>
  </b:Source>
  <b:Source>
    <b:Tag>CHA98</b:Tag>
    <b:SourceType>Book</b:SourceType>
    <b:Guid>{64DF3321-C2B5-4411-A391-7CE4E3FF0DC7}</b:Guid>
    <b:Author>
      <b:Author>
        <b:Corporate>CHARPOINTER</b:Corporate>
      </b:Author>
    </b:Author>
    <b:Title>Manual técnico software Topograph 98 SE</b:Title>
    <b:Year>1998</b:Year>
    <b:City>São Paulo</b:City>
    <b:RefOrder>21</b:RefOrder>
  </b:Source>
  <b:Source>
    <b:Tag>DNE99</b:Tag>
    <b:SourceType>Book</b:SourceType>
    <b:Guid>{981FE8B6-A0E4-4F4A-9242-CC3BF24233F7}</b:Guid>
    <b:Author>
      <b:Author>
        <b:Corporate>DNER - DEPARTAMENTO NACIONAL DE ESTRADAS DE RODAGEM</b:Corporate>
      </b:Author>
    </b:Author>
    <b:Title>Manual de Sinalização Rodoviária</b:Title>
    <b:Year>1999</b:Year>
    <b:City>Rio de Janeiro</b:City>
    <b:RefOrder>22</b:RefOrder>
  </b:Source>
  <b:Source>
    <b:Tag>DNI06</b:Tag>
    <b:SourceType>Book</b:SourceType>
    <b:Guid>{F9FAF6C6-8059-491B-8FC3-7A7DCB5DECFB}</b:Guid>
    <b:Author>
      <b:Author>
        <b:Corporate>DNIT - DEPARTAMENTO NACIONAL DE INFRA-ESTRUTURA DE TRANSPORTES</b:Corporate>
      </b:Author>
    </b:Author>
    <b:Title>Manual de Pavimentação</b:Title>
    <b:Year>2006</b:Year>
    <b:City>Rio de Janeiro</b:City>
    <b:RefOrder>23</b:RefOrder>
  </b:Source>
  <b:Source>
    <b:Tag>DNI062</b:Tag>
    <b:SourceType>Report</b:SourceType>
    <b:Guid>{2F4A8155-A422-4117-859D-811D9036C064}</b:Guid>
    <b:Author>
      <b:Author>
        <b:Corporate>DNIT - DEPARTAMENTO NACIONAL DE INFRA-ESTRUTURA DE TRANSPORTES</b:Corporate>
      </b:Author>
    </b:Author>
    <b:Title>Manual de Drenagem de Rodovias</b:Title>
    <b:Year>2006</b:Year>
    <b:City>Rio de Janeiro</b:City>
    <b:RefOrder>24</b:RefOrder>
  </b:Source>
  <b:Source>
    <b:Tag>DNE946</b:Tag>
    <b:SourceType>Misc</b:SourceType>
    <b:Guid>{3EE720CA-09FE-44A9-82DA-8902FA87E1B6}</b:Guid>
    <b:Author>
      <b:Author>
        <b:Corporate>DNER - DEPARTAMENTO NACIONAL DE ESTRADAS DE RODAGEM</b:Corporate>
      </b:Author>
    </b:Author>
    <b:Title>DNER-PRO 003-94: Coleta de amostras deformadas de solos</b:Title>
    <b:Year>1994</b:Year>
    <b:RefOrder>25</b:RefOrder>
  </b:Source>
  <b:Source>
    <b:Tag>DNE945</b:Tag>
    <b:SourceType>Misc</b:SourceType>
    <b:Guid>{9E9E0311-29CA-475C-857B-2BFDB7DDB865}</b:Guid>
    <b:Author>
      <b:Author>
        <b:Corporate>DNER - DEPARTAMENTO NACIONAL DE ESTRADAS DE RODAGEM</b:Corporate>
      </b:Author>
    </b:Author>
    <b:Title>DNER-ME 162-94: Ensaio de compactação utilizando amostras trabalhadas</b:Title>
    <b:Year>1994</b:Year>
    <b:RefOrder>26</b:RefOrder>
  </b:Source>
  <b:Source>
    <b:Tag>DNE943</b:Tag>
    <b:SourceType>Misc</b:SourceType>
    <b:Guid>{5A1BDB1A-CEBE-46FA-9D33-BD8D381477D6}</b:Guid>
    <b:Author>
      <b:Author>
        <b:Corporate>DNER - DEPARTAMENTO NACIONAL DE ESTRADAS DE RODAGEM</b:Corporate>
      </b:Author>
    </b:Author>
    <b:Title>DNER-ME 122-94: Determinação do limite de liquidez</b:Title>
    <b:Year>1994</b:Year>
    <b:RefOrder>27</b:RefOrder>
  </b:Source>
  <b:Source>
    <b:Tag>DNE944</b:Tag>
    <b:SourceType>Misc</b:SourceType>
    <b:Guid>{D1279AE0-08AC-4AEE-B20C-C82EEC927138}</b:Guid>
    <b:Author>
      <b:Author>
        <b:Corporate>DNER - DEPARTAMENTO NACIONAL DE ESTRADAS DE RODAGEM</b:Corporate>
      </b:Author>
    </b:Author>
    <b:Title>DNER-ME 093-94 Solos: Determinação da densidade real</b:Title>
    <b:Year>1994</b:Year>
    <b:RefOrder>28</b:RefOrder>
  </b:Source>
  <b:Source>
    <b:Tag>DNE1</b:Tag>
    <b:SourceType>Misc</b:SourceType>
    <b:Guid>{F67E540A-F95F-48FE-A442-4AD6DD925C7B}</b:Guid>
    <b:Author>
      <b:Author>
        <b:Corporate>DNER - DEPARTAMENTO NACIONAL DE ESTRADAS DE RODAGEM</b:Corporate>
      </b:Author>
    </b:Author>
    <b:Title>DNER-ME 082-94: Determinação do limite de plasticidade</b:Title>
    <b:Year>1994</b:Year>
    <b:RefOrder>29</b:RefOrder>
  </b:Source>
  <b:Source>
    <b:Tag>DNE942</b:Tag>
    <b:SourceType>Misc</b:SourceType>
    <b:Guid>{14D94B5D-63FD-4A86-A8E0-8C3CEFF4D5C2}</b:Guid>
    <b:Author>
      <b:Author>
        <b:Corporate>DNER - DEPARTAMENTO NACIONAL DE ESTRADAS DE RODAGEM</b:Corporate>
      </b:Author>
    </b:Author>
    <b:Title>DNER-ME 080-94: Análise granulométrica por peneiramento</b:Title>
    <b:Year>1994</b:Year>
    <b:RefOrder>30</b:RefOrder>
  </b:Source>
  <b:Source>
    <b:Tag>DNE941</b:Tag>
    <b:SourceType>Misc</b:SourceType>
    <b:Guid>{FDF263A3-E44A-4C19-AA4F-E75D98649748}</b:Guid>
    <b:Author>
      <b:Author>
        <b:Corporate>DNER - DEPARTAMENTO NACIONAL DE ESTRADAS DE RODAGEM</b:Corporate>
      </b:Author>
    </b:Author>
    <b:Title>DNER-ME 051-94: Análise granulométrica</b:Title>
    <b:Year>1994</b:Year>
    <b:RefOrder>31</b:RefOrder>
  </b:Source>
  <b:Source>
    <b:Tag>DNE</b:Tag>
    <b:SourceType>Misc</b:SourceType>
    <b:Guid>{104D901E-CC25-4011-AD9D-5F689E36F5D2}</b:Guid>
    <b:Author>
      <b:Author>
        <b:Corporate>DNER - DEPARTAMENTO NACIONAL DE ESTRADAS DE RODAGEM</b:Corporate>
      </b:Author>
    </b:Author>
    <b:Title>DNER-ME 049-94: determinação do Índice de Suporte Califórnia utilizando amostras não trabalhadas</b:Title>
    <b:Year>1994</b:Year>
    <b:RefOrder>32</b:RefOrder>
  </b:Source>
  <b:Source>
    <b:Tag>DNE94</b:Tag>
    <b:SourceType>Misc</b:SourceType>
    <b:Guid>{661EE10E-5FF5-4422-980F-1779689E1274}</b:Guid>
    <b:Author>
      <b:Author>
        <b:Corporate>DNER - DEPARTAMENTO NACIONAL DE ESTRADAS DE RODAGEM</b:Corporate>
      </b:Author>
    </b:Author>
    <b:Title>DNER-ME 041-94: Preparação de amostras para ensaios de caracterização</b:Title>
    <b:Year>1994</b:Year>
    <b:RefOrder>33</b:RefOrder>
  </b:Source>
  <b:Source>
    <b:Tag>DER00</b:Tag>
    <b:SourceType>Book</b:SourceType>
    <b:Guid>{37960BBD-8351-4AE1-95AC-8D6BBB576214}</b:Guid>
    <b:Author>
      <b:Author>
        <b:Corporate>DER - Departamento de Estradas de Rodagem de Santa Catarina</b:Corporate>
      </b:Author>
    </b:Author>
    <b:Title>Diretrizes para a concepção de estradas - Interseções (DCE-I)</b:Title>
    <b:Year>2000</b:Year>
    <b:RefOrder>34</b:RefOrder>
  </b:Source>
  <b:Source>
    <b:Tag>USP04</b:Tag>
    <b:SourceType>Report</b:SourceType>
    <b:Guid>{1BD0780D-1B57-4D96-9E67-8EB5086532C9}</b:Guid>
    <b:Author>
      <b:Author>
        <b:Corporate>USP - UNIVERSIDADE DE SÃO PAULO</b:Corporate>
      </b:Author>
    </b:Author>
    <b:Title>DimPav - Dimensionamento de Pavimento</b:Title>
    <b:Year>2004</b:Year>
    <b:City>São Paulo</b:City>
    <b:RefOrder>35</b:RefOrder>
  </b:Source>
  <b:Source>
    <b:Tag>AUT10</b:Tag>
    <b:SourceType>InternetSite</b:SourceType>
    <b:Guid>{77F0AD81-970C-4BB4-B3F8-1AFFCB855AB7}</b:Guid>
    <b:Author>
      <b:Author>
        <b:Corporate>AUTODESK</b:Corporate>
      </b:Author>
    </b:Author>
    <b:Title>AutoCad</b:Title>
    <b:InternetSiteTitle>Site da Autodesk</b:InternetSiteTitle>
    <b:YearAccessed>2010</b:YearAccessed>
    <b:MonthAccessed>novembro</b:MonthAccessed>
    <b:DayAccessed>13</b:DayAccessed>
    <b:URL>http://usa.autodesk.com/adsk/servlet/pc/index?siteID=123112&amp;id=13779270</b:URL>
    <b:RefOrder>36</b:RefOrder>
  </b:Source>
</b:Sources>
</file>

<file path=customXml/itemProps1.xml><?xml version="1.0" encoding="utf-8"?>
<ds:datastoreItem xmlns:ds="http://schemas.openxmlformats.org/officeDocument/2006/customXml" ds:itemID="{70986A71-8D62-4F6A-8E31-232B39A5F9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36</Pages>
  <Words>8238</Words>
  <Characters>44486</Characters>
  <Application>Microsoft Office Word</Application>
  <DocSecurity>0</DocSecurity>
  <Lines>370</Lines>
  <Paragraphs>105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52619</CharactersWithSpaces>
  <SharedDoc>false</SharedDoc>
  <HLinks>
    <vt:vector size="258" baseType="variant">
      <vt:variant>
        <vt:i4>1703986</vt:i4>
      </vt:variant>
      <vt:variant>
        <vt:i4>263</vt:i4>
      </vt:variant>
      <vt:variant>
        <vt:i4>0</vt:i4>
      </vt:variant>
      <vt:variant>
        <vt:i4>5</vt:i4>
      </vt:variant>
      <vt:variant>
        <vt:lpwstr/>
      </vt:variant>
      <vt:variant>
        <vt:lpwstr>_Toc246058310</vt:lpwstr>
      </vt:variant>
      <vt:variant>
        <vt:i4>1769522</vt:i4>
      </vt:variant>
      <vt:variant>
        <vt:i4>257</vt:i4>
      </vt:variant>
      <vt:variant>
        <vt:i4>0</vt:i4>
      </vt:variant>
      <vt:variant>
        <vt:i4>5</vt:i4>
      </vt:variant>
      <vt:variant>
        <vt:lpwstr/>
      </vt:variant>
      <vt:variant>
        <vt:lpwstr>_Toc246058309</vt:lpwstr>
      </vt:variant>
      <vt:variant>
        <vt:i4>1769522</vt:i4>
      </vt:variant>
      <vt:variant>
        <vt:i4>251</vt:i4>
      </vt:variant>
      <vt:variant>
        <vt:i4>0</vt:i4>
      </vt:variant>
      <vt:variant>
        <vt:i4>5</vt:i4>
      </vt:variant>
      <vt:variant>
        <vt:lpwstr/>
      </vt:variant>
      <vt:variant>
        <vt:lpwstr>_Toc246058308</vt:lpwstr>
      </vt:variant>
      <vt:variant>
        <vt:i4>1769522</vt:i4>
      </vt:variant>
      <vt:variant>
        <vt:i4>245</vt:i4>
      </vt:variant>
      <vt:variant>
        <vt:i4>0</vt:i4>
      </vt:variant>
      <vt:variant>
        <vt:i4>5</vt:i4>
      </vt:variant>
      <vt:variant>
        <vt:lpwstr/>
      </vt:variant>
      <vt:variant>
        <vt:lpwstr>_Toc246058307</vt:lpwstr>
      </vt:variant>
      <vt:variant>
        <vt:i4>1769522</vt:i4>
      </vt:variant>
      <vt:variant>
        <vt:i4>239</vt:i4>
      </vt:variant>
      <vt:variant>
        <vt:i4>0</vt:i4>
      </vt:variant>
      <vt:variant>
        <vt:i4>5</vt:i4>
      </vt:variant>
      <vt:variant>
        <vt:lpwstr/>
      </vt:variant>
      <vt:variant>
        <vt:lpwstr>_Toc246058306</vt:lpwstr>
      </vt:variant>
      <vt:variant>
        <vt:i4>1769522</vt:i4>
      </vt:variant>
      <vt:variant>
        <vt:i4>233</vt:i4>
      </vt:variant>
      <vt:variant>
        <vt:i4>0</vt:i4>
      </vt:variant>
      <vt:variant>
        <vt:i4>5</vt:i4>
      </vt:variant>
      <vt:variant>
        <vt:lpwstr/>
      </vt:variant>
      <vt:variant>
        <vt:lpwstr>_Toc246058305</vt:lpwstr>
      </vt:variant>
      <vt:variant>
        <vt:i4>1769522</vt:i4>
      </vt:variant>
      <vt:variant>
        <vt:i4>227</vt:i4>
      </vt:variant>
      <vt:variant>
        <vt:i4>0</vt:i4>
      </vt:variant>
      <vt:variant>
        <vt:i4>5</vt:i4>
      </vt:variant>
      <vt:variant>
        <vt:lpwstr/>
      </vt:variant>
      <vt:variant>
        <vt:lpwstr>_Toc246058304</vt:lpwstr>
      </vt:variant>
      <vt:variant>
        <vt:i4>1769522</vt:i4>
      </vt:variant>
      <vt:variant>
        <vt:i4>221</vt:i4>
      </vt:variant>
      <vt:variant>
        <vt:i4>0</vt:i4>
      </vt:variant>
      <vt:variant>
        <vt:i4>5</vt:i4>
      </vt:variant>
      <vt:variant>
        <vt:lpwstr/>
      </vt:variant>
      <vt:variant>
        <vt:lpwstr>_Toc246058303</vt:lpwstr>
      </vt:variant>
      <vt:variant>
        <vt:i4>1769522</vt:i4>
      </vt:variant>
      <vt:variant>
        <vt:i4>215</vt:i4>
      </vt:variant>
      <vt:variant>
        <vt:i4>0</vt:i4>
      </vt:variant>
      <vt:variant>
        <vt:i4>5</vt:i4>
      </vt:variant>
      <vt:variant>
        <vt:lpwstr/>
      </vt:variant>
      <vt:variant>
        <vt:lpwstr>_Toc246058302</vt:lpwstr>
      </vt:variant>
      <vt:variant>
        <vt:i4>1769522</vt:i4>
      </vt:variant>
      <vt:variant>
        <vt:i4>209</vt:i4>
      </vt:variant>
      <vt:variant>
        <vt:i4>0</vt:i4>
      </vt:variant>
      <vt:variant>
        <vt:i4>5</vt:i4>
      </vt:variant>
      <vt:variant>
        <vt:lpwstr/>
      </vt:variant>
      <vt:variant>
        <vt:lpwstr>_Toc246058301</vt:lpwstr>
      </vt:variant>
      <vt:variant>
        <vt:i4>1769522</vt:i4>
      </vt:variant>
      <vt:variant>
        <vt:i4>203</vt:i4>
      </vt:variant>
      <vt:variant>
        <vt:i4>0</vt:i4>
      </vt:variant>
      <vt:variant>
        <vt:i4>5</vt:i4>
      </vt:variant>
      <vt:variant>
        <vt:lpwstr/>
      </vt:variant>
      <vt:variant>
        <vt:lpwstr>_Toc246058300</vt:lpwstr>
      </vt:variant>
      <vt:variant>
        <vt:i4>1179699</vt:i4>
      </vt:variant>
      <vt:variant>
        <vt:i4>197</vt:i4>
      </vt:variant>
      <vt:variant>
        <vt:i4>0</vt:i4>
      </vt:variant>
      <vt:variant>
        <vt:i4>5</vt:i4>
      </vt:variant>
      <vt:variant>
        <vt:lpwstr/>
      </vt:variant>
      <vt:variant>
        <vt:lpwstr>_Toc246058299</vt:lpwstr>
      </vt:variant>
      <vt:variant>
        <vt:i4>1179699</vt:i4>
      </vt:variant>
      <vt:variant>
        <vt:i4>191</vt:i4>
      </vt:variant>
      <vt:variant>
        <vt:i4>0</vt:i4>
      </vt:variant>
      <vt:variant>
        <vt:i4>5</vt:i4>
      </vt:variant>
      <vt:variant>
        <vt:lpwstr/>
      </vt:variant>
      <vt:variant>
        <vt:lpwstr>_Toc246058298</vt:lpwstr>
      </vt:variant>
      <vt:variant>
        <vt:i4>1179699</vt:i4>
      </vt:variant>
      <vt:variant>
        <vt:i4>185</vt:i4>
      </vt:variant>
      <vt:variant>
        <vt:i4>0</vt:i4>
      </vt:variant>
      <vt:variant>
        <vt:i4>5</vt:i4>
      </vt:variant>
      <vt:variant>
        <vt:lpwstr/>
      </vt:variant>
      <vt:variant>
        <vt:lpwstr>_Toc246058297</vt:lpwstr>
      </vt:variant>
      <vt:variant>
        <vt:i4>1179699</vt:i4>
      </vt:variant>
      <vt:variant>
        <vt:i4>179</vt:i4>
      </vt:variant>
      <vt:variant>
        <vt:i4>0</vt:i4>
      </vt:variant>
      <vt:variant>
        <vt:i4>5</vt:i4>
      </vt:variant>
      <vt:variant>
        <vt:lpwstr/>
      </vt:variant>
      <vt:variant>
        <vt:lpwstr>_Toc246058296</vt:lpwstr>
      </vt:variant>
      <vt:variant>
        <vt:i4>1179699</vt:i4>
      </vt:variant>
      <vt:variant>
        <vt:i4>173</vt:i4>
      </vt:variant>
      <vt:variant>
        <vt:i4>0</vt:i4>
      </vt:variant>
      <vt:variant>
        <vt:i4>5</vt:i4>
      </vt:variant>
      <vt:variant>
        <vt:lpwstr/>
      </vt:variant>
      <vt:variant>
        <vt:lpwstr>_Toc246058295</vt:lpwstr>
      </vt:variant>
      <vt:variant>
        <vt:i4>1179699</vt:i4>
      </vt:variant>
      <vt:variant>
        <vt:i4>167</vt:i4>
      </vt:variant>
      <vt:variant>
        <vt:i4>0</vt:i4>
      </vt:variant>
      <vt:variant>
        <vt:i4>5</vt:i4>
      </vt:variant>
      <vt:variant>
        <vt:lpwstr/>
      </vt:variant>
      <vt:variant>
        <vt:lpwstr>_Toc246058294</vt:lpwstr>
      </vt:variant>
      <vt:variant>
        <vt:i4>1179699</vt:i4>
      </vt:variant>
      <vt:variant>
        <vt:i4>161</vt:i4>
      </vt:variant>
      <vt:variant>
        <vt:i4>0</vt:i4>
      </vt:variant>
      <vt:variant>
        <vt:i4>5</vt:i4>
      </vt:variant>
      <vt:variant>
        <vt:lpwstr/>
      </vt:variant>
      <vt:variant>
        <vt:lpwstr>_Toc246058293</vt:lpwstr>
      </vt:variant>
      <vt:variant>
        <vt:i4>1179699</vt:i4>
      </vt:variant>
      <vt:variant>
        <vt:i4>155</vt:i4>
      </vt:variant>
      <vt:variant>
        <vt:i4>0</vt:i4>
      </vt:variant>
      <vt:variant>
        <vt:i4>5</vt:i4>
      </vt:variant>
      <vt:variant>
        <vt:lpwstr/>
      </vt:variant>
      <vt:variant>
        <vt:lpwstr>_Toc246058292</vt:lpwstr>
      </vt:variant>
      <vt:variant>
        <vt:i4>1179699</vt:i4>
      </vt:variant>
      <vt:variant>
        <vt:i4>149</vt:i4>
      </vt:variant>
      <vt:variant>
        <vt:i4>0</vt:i4>
      </vt:variant>
      <vt:variant>
        <vt:i4>5</vt:i4>
      </vt:variant>
      <vt:variant>
        <vt:lpwstr/>
      </vt:variant>
      <vt:variant>
        <vt:lpwstr>_Toc246058291</vt:lpwstr>
      </vt:variant>
      <vt:variant>
        <vt:i4>1179699</vt:i4>
      </vt:variant>
      <vt:variant>
        <vt:i4>143</vt:i4>
      </vt:variant>
      <vt:variant>
        <vt:i4>0</vt:i4>
      </vt:variant>
      <vt:variant>
        <vt:i4>5</vt:i4>
      </vt:variant>
      <vt:variant>
        <vt:lpwstr/>
      </vt:variant>
      <vt:variant>
        <vt:lpwstr>_Toc246058290</vt:lpwstr>
      </vt:variant>
      <vt:variant>
        <vt:i4>1245235</vt:i4>
      </vt:variant>
      <vt:variant>
        <vt:i4>137</vt:i4>
      </vt:variant>
      <vt:variant>
        <vt:i4>0</vt:i4>
      </vt:variant>
      <vt:variant>
        <vt:i4>5</vt:i4>
      </vt:variant>
      <vt:variant>
        <vt:lpwstr/>
      </vt:variant>
      <vt:variant>
        <vt:lpwstr>_Toc246058289</vt:lpwstr>
      </vt:variant>
      <vt:variant>
        <vt:i4>1245235</vt:i4>
      </vt:variant>
      <vt:variant>
        <vt:i4>131</vt:i4>
      </vt:variant>
      <vt:variant>
        <vt:i4>0</vt:i4>
      </vt:variant>
      <vt:variant>
        <vt:i4>5</vt:i4>
      </vt:variant>
      <vt:variant>
        <vt:lpwstr/>
      </vt:variant>
      <vt:variant>
        <vt:lpwstr>_Toc246058288</vt:lpwstr>
      </vt:variant>
      <vt:variant>
        <vt:i4>1245235</vt:i4>
      </vt:variant>
      <vt:variant>
        <vt:i4>125</vt:i4>
      </vt:variant>
      <vt:variant>
        <vt:i4>0</vt:i4>
      </vt:variant>
      <vt:variant>
        <vt:i4>5</vt:i4>
      </vt:variant>
      <vt:variant>
        <vt:lpwstr/>
      </vt:variant>
      <vt:variant>
        <vt:lpwstr>_Toc246058287</vt:lpwstr>
      </vt:variant>
      <vt:variant>
        <vt:i4>1245235</vt:i4>
      </vt:variant>
      <vt:variant>
        <vt:i4>119</vt:i4>
      </vt:variant>
      <vt:variant>
        <vt:i4>0</vt:i4>
      </vt:variant>
      <vt:variant>
        <vt:i4>5</vt:i4>
      </vt:variant>
      <vt:variant>
        <vt:lpwstr/>
      </vt:variant>
      <vt:variant>
        <vt:lpwstr>_Toc246058286</vt:lpwstr>
      </vt:variant>
      <vt:variant>
        <vt:i4>1245235</vt:i4>
      </vt:variant>
      <vt:variant>
        <vt:i4>113</vt:i4>
      </vt:variant>
      <vt:variant>
        <vt:i4>0</vt:i4>
      </vt:variant>
      <vt:variant>
        <vt:i4>5</vt:i4>
      </vt:variant>
      <vt:variant>
        <vt:lpwstr/>
      </vt:variant>
      <vt:variant>
        <vt:lpwstr>_Toc246058285</vt:lpwstr>
      </vt:variant>
      <vt:variant>
        <vt:i4>1245235</vt:i4>
      </vt:variant>
      <vt:variant>
        <vt:i4>107</vt:i4>
      </vt:variant>
      <vt:variant>
        <vt:i4>0</vt:i4>
      </vt:variant>
      <vt:variant>
        <vt:i4>5</vt:i4>
      </vt:variant>
      <vt:variant>
        <vt:lpwstr/>
      </vt:variant>
      <vt:variant>
        <vt:lpwstr>_Toc246058284</vt:lpwstr>
      </vt:variant>
      <vt:variant>
        <vt:i4>1245235</vt:i4>
      </vt:variant>
      <vt:variant>
        <vt:i4>101</vt:i4>
      </vt:variant>
      <vt:variant>
        <vt:i4>0</vt:i4>
      </vt:variant>
      <vt:variant>
        <vt:i4>5</vt:i4>
      </vt:variant>
      <vt:variant>
        <vt:lpwstr/>
      </vt:variant>
      <vt:variant>
        <vt:lpwstr>_Toc246058283</vt:lpwstr>
      </vt:variant>
      <vt:variant>
        <vt:i4>1245235</vt:i4>
      </vt:variant>
      <vt:variant>
        <vt:i4>95</vt:i4>
      </vt:variant>
      <vt:variant>
        <vt:i4>0</vt:i4>
      </vt:variant>
      <vt:variant>
        <vt:i4>5</vt:i4>
      </vt:variant>
      <vt:variant>
        <vt:lpwstr/>
      </vt:variant>
      <vt:variant>
        <vt:lpwstr>_Toc246058282</vt:lpwstr>
      </vt:variant>
      <vt:variant>
        <vt:i4>1245235</vt:i4>
      </vt:variant>
      <vt:variant>
        <vt:i4>89</vt:i4>
      </vt:variant>
      <vt:variant>
        <vt:i4>0</vt:i4>
      </vt:variant>
      <vt:variant>
        <vt:i4>5</vt:i4>
      </vt:variant>
      <vt:variant>
        <vt:lpwstr/>
      </vt:variant>
      <vt:variant>
        <vt:lpwstr>_Toc246058281</vt:lpwstr>
      </vt:variant>
      <vt:variant>
        <vt:i4>1245235</vt:i4>
      </vt:variant>
      <vt:variant>
        <vt:i4>83</vt:i4>
      </vt:variant>
      <vt:variant>
        <vt:i4>0</vt:i4>
      </vt:variant>
      <vt:variant>
        <vt:i4>5</vt:i4>
      </vt:variant>
      <vt:variant>
        <vt:lpwstr/>
      </vt:variant>
      <vt:variant>
        <vt:lpwstr>_Toc246058280</vt:lpwstr>
      </vt:variant>
      <vt:variant>
        <vt:i4>1835059</vt:i4>
      </vt:variant>
      <vt:variant>
        <vt:i4>77</vt:i4>
      </vt:variant>
      <vt:variant>
        <vt:i4>0</vt:i4>
      </vt:variant>
      <vt:variant>
        <vt:i4>5</vt:i4>
      </vt:variant>
      <vt:variant>
        <vt:lpwstr/>
      </vt:variant>
      <vt:variant>
        <vt:lpwstr>_Toc246058279</vt:lpwstr>
      </vt:variant>
      <vt:variant>
        <vt:i4>1835059</vt:i4>
      </vt:variant>
      <vt:variant>
        <vt:i4>71</vt:i4>
      </vt:variant>
      <vt:variant>
        <vt:i4>0</vt:i4>
      </vt:variant>
      <vt:variant>
        <vt:i4>5</vt:i4>
      </vt:variant>
      <vt:variant>
        <vt:lpwstr/>
      </vt:variant>
      <vt:variant>
        <vt:lpwstr>_Toc246058278</vt:lpwstr>
      </vt:variant>
      <vt:variant>
        <vt:i4>1835059</vt:i4>
      </vt:variant>
      <vt:variant>
        <vt:i4>65</vt:i4>
      </vt:variant>
      <vt:variant>
        <vt:i4>0</vt:i4>
      </vt:variant>
      <vt:variant>
        <vt:i4>5</vt:i4>
      </vt:variant>
      <vt:variant>
        <vt:lpwstr/>
      </vt:variant>
      <vt:variant>
        <vt:lpwstr>_Toc246058277</vt:lpwstr>
      </vt:variant>
      <vt:variant>
        <vt:i4>1835059</vt:i4>
      </vt:variant>
      <vt:variant>
        <vt:i4>59</vt:i4>
      </vt:variant>
      <vt:variant>
        <vt:i4>0</vt:i4>
      </vt:variant>
      <vt:variant>
        <vt:i4>5</vt:i4>
      </vt:variant>
      <vt:variant>
        <vt:lpwstr/>
      </vt:variant>
      <vt:variant>
        <vt:lpwstr>_Toc246058276</vt:lpwstr>
      </vt:variant>
      <vt:variant>
        <vt:i4>1835059</vt:i4>
      </vt:variant>
      <vt:variant>
        <vt:i4>53</vt:i4>
      </vt:variant>
      <vt:variant>
        <vt:i4>0</vt:i4>
      </vt:variant>
      <vt:variant>
        <vt:i4>5</vt:i4>
      </vt:variant>
      <vt:variant>
        <vt:lpwstr/>
      </vt:variant>
      <vt:variant>
        <vt:lpwstr>_Toc246058275</vt:lpwstr>
      </vt:variant>
      <vt:variant>
        <vt:i4>1835059</vt:i4>
      </vt:variant>
      <vt:variant>
        <vt:i4>47</vt:i4>
      </vt:variant>
      <vt:variant>
        <vt:i4>0</vt:i4>
      </vt:variant>
      <vt:variant>
        <vt:i4>5</vt:i4>
      </vt:variant>
      <vt:variant>
        <vt:lpwstr/>
      </vt:variant>
      <vt:variant>
        <vt:lpwstr>_Toc246058274</vt:lpwstr>
      </vt:variant>
      <vt:variant>
        <vt:i4>1835059</vt:i4>
      </vt:variant>
      <vt:variant>
        <vt:i4>41</vt:i4>
      </vt:variant>
      <vt:variant>
        <vt:i4>0</vt:i4>
      </vt:variant>
      <vt:variant>
        <vt:i4>5</vt:i4>
      </vt:variant>
      <vt:variant>
        <vt:lpwstr/>
      </vt:variant>
      <vt:variant>
        <vt:lpwstr>_Toc246058273</vt:lpwstr>
      </vt:variant>
      <vt:variant>
        <vt:i4>1835059</vt:i4>
      </vt:variant>
      <vt:variant>
        <vt:i4>35</vt:i4>
      </vt:variant>
      <vt:variant>
        <vt:i4>0</vt:i4>
      </vt:variant>
      <vt:variant>
        <vt:i4>5</vt:i4>
      </vt:variant>
      <vt:variant>
        <vt:lpwstr/>
      </vt:variant>
      <vt:variant>
        <vt:lpwstr>_Toc246058272</vt:lpwstr>
      </vt:variant>
      <vt:variant>
        <vt:i4>1835059</vt:i4>
      </vt:variant>
      <vt:variant>
        <vt:i4>29</vt:i4>
      </vt:variant>
      <vt:variant>
        <vt:i4>0</vt:i4>
      </vt:variant>
      <vt:variant>
        <vt:i4>5</vt:i4>
      </vt:variant>
      <vt:variant>
        <vt:lpwstr/>
      </vt:variant>
      <vt:variant>
        <vt:lpwstr>_Toc246058271</vt:lpwstr>
      </vt:variant>
      <vt:variant>
        <vt:i4>1835059</vt:i4>
      </vt:variant>
      <vt:variant>
        <vt:i4>23</vt:i4>
      </vt:variant>
      <vt:variant>
        <vt:i4>0</vt:i4>
      </vt:variant>
      <vt:variant>
        <vt:i4>5</vt:i4>
      </vt:variant>
      <vt:variant>
        <vt:lpwstr/>
      </vt:variant>
      <vt:variant>
        <vt:lpwstr>_Toc246058270</vt:lpwstr>
      </vt:variant>
      <vt:variant>
        <vt:i4>1900595</vt:i4>
      </vt:variant>
      <vt:variant>
        <vt:i4>17</vt:i4>
      </vt:variant>
      <vt:variant>
        <vt:i4>0</vt:i4>
      </vt:variant>
      <vt:variant>
        <vt:i4>5</vt:i4>
      </vt:variant>
      <vt:variant>
        <vt:lpwstr/>
      </vt:variant>
      <vt:variant>
        <vt:lpwstr>_Toc246058269</vt:lpwstr>
      </vt:variant>
      <vt:variant>
        <vt:i4>1900595</vt:i4>
      </vt:variant>
      <vt:variant>
        <vt:i4>11</vt:i4>
      </vt:variant>
      <vt:variant>
        <vt:i4>0</vt:i4>
      </vt:variant>
      <vt:variant>
        <vt:i4>5</vt:i4>
      </vt:variant>
      <vt:variant>
        <vt:lpwstr/>
      </vt:variant>
      <vt:variant>
        <vt:lpwstr>_Toc246058268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dc:creator>
  <cp:lastModifiedBy>Renato</cp:lastModifiedBy>
  <cp:revision>7</cp:revision>
  <cp:lastPrinted>2019-12-17T23:00:00Z</cp:lastPrinted>
  <dcterms:created xsi:type="dcterms:W3CDTF">2019-12-17T22:57:00Z</dcterms:created>
  <dcterms:modified xsi:type="dcterms:W3CDTF">2019-12-17T23:00:00Z</dcterms:modified>
</cp:coreProperties>
</file>