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N°1</w:t>
      </w:r>
      <w:r w:rsidR="00C445E4">
        <w:rPr>
          <w:rFonts w:ascii="Arial" w:hAnsi="Arial" w:cs="Arial"/>
          <w:b/>
          <w:sz w:val="22"/>
          <w:szCs w:val="22"/>
        </w:rPr>
        <w:t>9</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7427D0">
        <w:rPr>
          <w:rFonts w:ascii="Arial" w:hAnsi="Arial" w:cs="Arial"/>
          <w:b/>
          <w:sz w:val="22"/>
          <w:szCs w:val="22"/>
        </w:rPr>
        <w:t>1</w:t>
      </w:r>
      <w:r w:rsidR="00C445E4">
        <w:rPr>
          <w:rFonts w:ascii="Arial" w:hAnsi="Arial" w:cs="Arial"/>
          <w:b/>
          <w:sz w:val="22"/>
          <w:szCs w:val="22"/>
        </w:rPr>
        <w:t>6</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C445E4">
        <w:rPr>
          <w:rFonts w:ascii="Arial" w:hAnsi="Arial" w:cs="Arial"/>
          <w:b/>
          <w:sz w:val="22"/>
          <w:szCs w:val="22"/>
        </w:rPr>
        <w:t>04</w:t>
      </w:r>
      <w:r w:rsidRPr="00DB423F">
        <w:rPr>
          <w:rFonts w:ascii="Arial" w:hAnsi="Arial" w:cs="Arial"/>
          <w:b/>
          <w:sz w:val="22"/>
          <w:szCs w:val="22"/>
        </w:rPr>
        <w:t xml:space="preserve"> de </w:t>
      </w:r>
      <w:r w:rsidR="00C445E4">
        <w:rPr>
          <w:rFonts w:ascii="Arial" w:hAnsi="Arial" w:cs="Arial"/>
          <w:b/>
          <w:sz w:val="22"/>
          <w:szCs w:val="22"/>
        </w:rPr>
        <w:t>agosto</w:t>
      </w:r>
      <w:r w:rsidRPr="00DB423F">
        <w:rPr>
          <w:rFonts w:ascii="Arial" w:hAnsi="Arial" w:cs="Arial"/>
          <w:b/>
          <w:bCs/>
          <w:sz w:val="22"/>
          <w:szCs w:val="22"/>
        </w:rPr>
        <w:t xml:space="preserve"> de 201</w:t>
      </w:r>
      <w:r w:rsidR="003373B1" w:rsidRPr="00DB423F">
        <w:rPr>
          <w:rFonts w:ascii="Arial" w:hAnsi="Arial" w:cs="Arial"/>
          <w:b/>
          <w:bCs/>
          <w:sz w:val="22"/>
          <w:szCs w:val="22"/>
        </w:rPr>
        <w:t>7</w:t>
      </w:r>
      <w:r w:rsidRPr="00DB423F">
        <w:rPr>
          <w:rFonts w:ascii="Arial" w:hAnsi="Arial" w:cs="Arial"/>
          <w:b/>
          <w:bCs/>
          <w:sz w:val="22"/>
          <w:szCs w:val="22"/>
        </w:rPr>
        <w:t xml:space="preserve">, às </w:t>
      </w:r>
      <w:r w:rsidR="00E43510">
        <w:rPr>
          <w:rFonts w:ascii="Arial" w:hAnsi="Arial" w:cs="Arial"/>
          <w:b/>
          <w:bCs/>
          <w:sz w:val="22"/>
          <w:szCs w:val="22"/>
        </w:rPr>
        <w:t>14</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E43510">
        <w:rPr>
          <w:rFonts w:ascii="Arial" w:hAnsi="Arial" w:cs="Arial"/>
          <w:b/>
          <w:sz w:val="22"/>
          <w:szCs w:val="22"/>
        </w:rPr>
        <w:t>14</w:t>
      </w:r>
      <w:r w:rsidR="00582C6F" w:rsidRPr="00DB423F">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C445E4">
        <w:rPr>
          <w:rFonts w:ascii="Arial" w:hAnsi="Arial" w:cs="Arial"/>
          <w:b/>
          <w:sz w:val="22"/>
          <w:szCs w:val="22"/>
        </w:rPr>
        <w:t>ITEM</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C17097" w:rsidRDefault="00C17449" w:rsidP="0063525B">
      <w:pPr>
        <w:widowControl w:val="0"/>
        <w:autoSpaceDE w:val="0"/>
        <w:autoSpaceDN w:val="0"/>
        <w:adjustRightInd w:val="0"/>
        <w:jc w:val="both"/>
        <w:rPr>
          <w:rFonts w:ascii="Arial" w:hAnsi="Arial" w:cs="Arial"/>
          <w:b/>
          <w:sz w:val="22"/>
          <w:szCs w:val="22"/>
        </w:rPr>
      </w:pPr>
      <w:r w:rsidRPr="00C17449">
        <w:rPr>
          <w:rFonts w:ascii="Arial" w:hAnsi="Arial" w:cs="Arial"/>
          <w:b/>
          <w:sz w:val="22"/>
          <w:szCs w:val="22"/>
        </w:rPr>
        <w:t xml:space="preserve">CONTRATAÇÃO DE EMPRESA PARA </w:t>
      </w:r>
      <w:r w:rsidR="00C445E4">
        <w:rPr>
          <w:rFonts w:ascii="Arial" w:hAnsi="Arial" w:cs="Arial"/>
          <w:b/>
          <w:sz w:val="22"/>
          <w:szCs w:val="22"/>
        </w:rPr>
        <w:t>FORNECIMENTO E MANUTENÇÃO DE SINAL DE VIDEOMONITORAMENTO</w:t>
      </w:r>
      <w:r w:rsidR="00D01A3D">
        <w:rPr>
          <w:rFonts w:ascii="Arial" w:hAnsi="Arial" w:cs="Arial"/>
          <w:b/>
          <w:sz w:val="22"/>
          <w:szCs w:val="22"/>
        </w:rPr>
        <w:t>, CONFORME DESCRIÇÃO DO ANEXO I</w:t>
      </w:r>
    </w:p>
    <w:p w:rsidR="00D01A3D" w:rsidRDefault="00D01A3D"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C445E4">
        <w:rPr>
          <w:rFonts w:cs="Arial"/>
          <w:sz w:val="22"/>
          <w:szCs w:val="22"/>
        </w:rPr>
        <w:t>04 DE AGOSTO</w:t>
      </w:r>
      <w:r w:rsidR="007F03C9" w:rsidRPr="00E242C9">
        <w:rPr>
          <w:rFonts w:cs="Arial"/>
          <w:sz w:val="22"/>
          <w:szCs w:val="22"/>
        </w:rPr>
        <w:t xml:space="preserve"> DE</w:t>
      </w:r>
      <w:r w:rsidRPr="00E242C9">
        <w:rPr>
          <w:rFonts w:cs="Arial"/>
          <w:sz w:val="22"/>
          <w:szCs w:val="22"/>
        </w:rPr>
        <w:t xml:space="preserve"> 201</w:t>
      </w:r>
      <w:r w:rsidR="00582C6F">
        <w:rPr>
          <w:rFonts w:cs="Arial"/>
          <w:sz w:val="22"/>
          <w:szCs w:val="22"/>
        </w:rPr>
        <w:t>7</w:t>
      </w:r>
      <w:r w:rsidRPr="00E242C9">
        <w:rPr>
          <w:rFonts w:cs="Arial"/>
          <w:sz w:val="22"/>
          <w:szCs w:val="22"/>
        </w:rPr>
        <w:t xml:space="preserve"> ATÉ </w:t>
      </w:r>
      <w:r w:rsidR="00E43510">
        <w:rPr>
          <w:rFonts w:cs="Arial"/>
          <w:sz w:val="22"/>
          <w:szCs w:val="22"/>
        </w:rPr>
        <w:t>14</w:t>
      </w:r>
      <w:r w:rsidRPr="00E242C9">
        <w:rPr>
          <w:rFonts w:cs="Arial"/>
          <w:sz w:val="22"/>
          <w:szCs w:val="22"/>
        </w:rPr>
        <w:t>h00min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C445E4">
        <w:rPr>
          <w:rFonts w:ascii="Arial" w:hAnsi="Arial" w:cs="Arial"/>
          <w:b/>
          <w:sz w:val="22"/>
          <w:szCs w:val="22"/>
        </w:rPr>
        <w:t>6</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7427D0">
        <w:rPr>
          <w:rFonts w:ascii="Arial" w:hAnsi="Arial" w:cs="Arial"/>
          <w:b/>
          <w:sz w:val="22"/>
          <w:szCs w:val="22"/>
        </w:rPr>
        <w:t>1</w:t>
      </w:r>
      <w:r w:rsidR="00C445E4">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E43510">
        <w:rPr>
          <w:rFonts w:ascii="Arial" w:hAnsi="Arial" w:cs="Arial"/>
          <w:b/>
          <w:sz w:val="22"/>
          <w:szCs w:val="22"/>
        </w:rPr>
        <w:t>2</w:t>
      </w:r>
      <w:r w:rsidR="000E5EEB">
        <w:rPr>
          <w:rFonts w:ascii="Arial" w:hAnsi="Arial" w:cs="Arial"/>
          <w:b/>
          <w:sz w:val="22"/>
          <w:szCs w:val="22"/>
        </w:rPr>
        <w:t>6</w:t>
      </w:r>
      <w:r w:rsidR="00B1295B">
        <w:rPr>
          <w:rFonts w:ascii="Arial" w:hAnsi="Arial" w:cs="Arial"/>
          <w:b/>
          <w:sz w:val="22"/>
          <w:szCs w:val="22"/>
        </w:rPr>
        <w:t xml:space="preserve"> </w:t>
      </w:r>
      <w:r w:rsidR="007F03C9" w:rsidRPr="00E242C9">
        <w:rPr>
          <w:rFonts w:ascii="Arial" w:hAnsi="Arial" w:cs="Arial"/>
          <w:b/>
          <w:sz w:val="22"/>
          <w:szCs w:val="22"/>
        </w:rPr>
        <w:t xml:space="preserve">de </w:t>
      </w:r>
      <w:r w:rsidR="00E43510">
        <w:rPr>
          <w:rFonts w:ascii="Arial" w:hAnsi="Arial" w:cs="Arial"/>
          <w:b/>
          <w:sz w:val="22"/>
          <w:szCs w:val="22"/>
        </w:rPr>
        <w:t>JU</w:t>
      </w:r>
      <w:r w:rsidR="00C17449">
        <w:rPr>
          <w:rFonts w:ascii="Arial" w:hAnsi="Arial" w:cs="Arial"/>
          <w:b/>
          <w:sz w:val="22"/>
          <w:szCs w:val="22"/>
        </w:rPr>
        <w:t>L</w:t>
      </w:r>
      <w:r w:rsidR="00E43510">
        <w:rPr>
          <w:rFonts w:ascii="Arial" w:hAnsi="Arial" w:cs="Arial"/>
          <w:b/>
          <w:sz w:val="22"/>
          <w:szCs w:val="22"/>
        </w:rPr>
        <w:t>HO</w:t>
      </w:r>
      <w:r w:rsidRPr="00E242C9">
        <w:rPr>
          <w:rFonts w:ascii="Arial" w:hAnsi="Arial" w:cs="Arial"/>
          <w:b/>
          <w:sz w:val="22"/>
          <w:szCs w:val="22"/>
        </w:rPr>
        <w:t xml:space="preserve"> de 201</w:t>
      </w:r>
      <w:r w:rsidR="004371AC" w:rsidRPr="00E242C9">
        <w:rPr>
          <w:rFonts w:ascii="Arial" w:hAnsi="Arial" w:cs="Arial"/>
          <w:b/>
          <w:sz w:val="22"/>
          <w:szCs w:val="22"/>
        </w:rPr>
        <w:t>7</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E43510">
        <w:rPr>
          <w:rFonts w:ascii="Arial" w:hAnsi="Arial" w:cs="Arial"/>
          <w:b/>
          <w:sz w:val="22"/>
          <w:szCs w:val="22"/>
        </w:rPr>
        <w:t>14</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2D58DE"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44452F" w:rsidRPr="002D58DE">
        <w:rPr>
          <w:rFonts w:ascii="Arial" w:hAnsi="Arial" w:cs="Arial"/>
          <w:b/>
          <w:bCs/>
          <w:sz w:val="22"/>
          <w:szCs w:val="22"/>
        </w:rPr>
        <w:t>19.020,00</w:t>
      </w:r>
      <w:r w:rsidR="00BD394F" w:rsidRPr="002D58DE">
        <w:rPr>
          <w:rFonts w:ascii="Arial" w:hAnsi="Arial" w:cs="Arial"/>
          <w:b/>
          <w:bCs/>
          <w:sz w:val="22"/>
          <w:szCs w:val="22"/>
        </w:rPr>
        <w:t xml:space="preserve"> (</w:t>
      </w:r>
      <w:r w:rsidR="0044452F" w:rsidRPr="002D58DE">
        <w:rPr>
          <w:rFonts w:ascii="Arial" w:hAnsi="Arial" w:cs="Arial"/>
          <w:b/>
          <w:bCs/>
          <w:sz w:val="22"/>
          <w:szCs w:val="22"/>
        </w:rPr>
        <w:t>Dezenove mil e vinte reais</w:t>
      </w:r>
      <w:r w:rsidR="00BD394F" w:rsidRPr="002D58DE">
        <w:rPr>
          <w:rFonts w:ascii="Arial" w:hAnsi="Arial" w:cs="Arial"/>
          <w:b/>
          <w:bCs/>
          <w:sz w:val="22"/>
          <w:szCs w:val="22"/>
        </w:rPr>
        <w:t>)</w:t>
      </w:r>
    </w:p>
    <w:p w:rsidR="009E48F9" w:rsidRPr="00D01A3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C445E4">
        <w:rPr>
          <w:rFonts w:ascii="Arial" w:hAnsi="Arial" w:cs="Arial"/>
          <w:b/>
          <w:sz w:val="22"/>
          <w:szCs w:val="22"/>
          <w:lang w:eastAsia="ar-SA"/>
        </w:rPr>
        <w:t>ITEM</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w:t>
      </w:r>
      <w:r w:rsidRPr="00E242C9">
        <w:rPr>
          <w:rFonts w:cs="Arial"/>
          <w:sz w:val="22"/>
          <w:szCs w:val="22"/>
        </w:rPr>
        <w:lastRenderedPageBreak/>
        <w:t>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F26C72" w:rsidRDefault="00F26C72" w:rsidP="0063525B">
      <w:pPr>
        <w:widowControl w:val="0"/>
        <w:autoSpaceDE w:val="0"/>
        <w:autoSpaceDN w:val="0"/>
        <w:adjustRightInd w:val="0"/>
        <w:jc w:val="both"/>
        <w:rPr>
          <w:rFonts w:ascii="Arial" w:hAnsi="Arial" w:cs="Arial"/>
          <w:bCs/>
          <w:sz w:val="22"/>
          <w:szCs w:val="22"/>
        </w:rPr>
      </w:pPr>
      <w:proofErr w:type="gramStart"/>
      <w:r>
        <w:rPr>
          <w:rFonts w:ascii="Arial" w:hAnsi="Arial" w:cs="Arial"/>
          <w:bCs/>
          <w:sz w:val="22"/>
          <w:szCs w:val="22"/>
        </w:rPr>
        <w:t>7.4 – HABILITAÇÃO</w:t>
      </w:r>
      <w:proofErr w:type="gramEnd"/>
      <w:r>
        <w:rPr>
          <w:rFonts w:ascii="Arial" w:hAnsi="Arial" w:cs="Arial"/>
          <w:bCs/>
          <w:sz w:val="22"/>
          <w:szCs w:val="22"/>
        </w:rPr>
        <w:t xml:space="preserve"> TÉCNICA</w:t>
      </w:r>
    </w:p>
    <w:p w:rsidR="00F26C72" w:rsidRDefault="00F26C72" w:rsidP="0063525B">
      <w:pPr>
        <w:widowControl w:val="0"/>
        <w:autoSpaceDE w:val="0"/>
        <w:autoSpaceDN w:val="0"/>
        <w:adjustRightInd w:val="0"/>
        <w:jc w:val="both"/>
        <w:rPr>
          <w:rFonts w:ascii="Arial" w:hAnsi="Arial" w:cs="Arial"/>
          <w:bCs/>
          <w:sz w:val="22"/>
          <w:szCs w:val="22"/>
        </w:rPr>
      </w:pPr>
    </w:p>
    <w:p w:rsidR="00F26C72" w:rsidRP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t>a)</w:t>
      </w:r>
      <w:r w:rsidRPr="00F26C72">
        <w:rPr>
          <w:rFonts w:ascii="Arial" w:hAnsi="Arial" w:cs="Arial"/>
          <w:bCs/>
          <w:sz w:val="22"/>
          <w:szCs w:val="22"/>
        </w:rPr>
        <w:t xml:space="preserve"> Certidão de Pessoa Jurídica fornecida pelo CREA - Conselho Regional de Engenharia e Agronomia, que comprove a inscrição e regularidade da licitante.</w:t>
      </w:r>
    </w:p>
    <w:p w:rsidR="00F26C72" w:rsidRP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t>b)</w:t>
      </w:r>
      <w:r w:rsidRPr="00F26C72">
        <w:rPr>
          <w:rFonts w:ascii="Arial" w:hAnsi="Arial" w:cs="Arial"/>
          <w:bCs/>
          <w:sz w:val="22"/>
          <w:szCs w:val="22"/>
        </w:rPr>
        <w:t xml:space="preserve"> Certidão de Pessoa Física fornecida pelo CREA - Conselho Regional de Engenharia e Agronomia, que comprove a inscrição e regularidade do responsável técnico (engenheiro elétrico ou de telecomunicações).</w:t>
      </w:r>
    </w:p>
    <w:p w:rsidR="00F26C72" w:rsidRP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t>c)</w:t>
      </w:r>
      <w:r w:rsidRPr="00F26C72">
        <w:rPr>
          <w:rFonts w:ascii="Arial" w:hAnsi="Arial" w:cs="Arial"/>
          <w:bCs/>
          <w:sz w:val="22"/>
          <w:szCs w:val="22"/>
        </w:rPr>
        <w:t xml:space="preserve"> Declaração que tomou pleno conhecimento da natureza e condições locais onde serão executados os serviços objeto desta licitação, não cabendo qualquer reclamação ou reivindicação futura, fundamentada na falta de conhecimento dessas condições.</w:t>
      </w:r>
    </w:p>
    <w:p w:rsidR="00F26C72" w:rsidRP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lastRenderedPageBreak/>
        <w:t>d)</w:t>
      </w:r>
      <w:r w:rsidRPr="00F26C72">
        <w:rPr>
          <w:rFonts w:ascii="Arial" w:hAnsi="Arial" w:cs="Arial"/>
          <w:bCs/>
          <w:sz w:val="22"/>
          <w:szCs w:val="22"/>
        </w:rPr>
        <w:t xml:space="preserve"> Atestado de capacidade técnica, emitido por pessoa jurídica de direito público ou privado, devidamente registrado no CREA, comprovando que o engenheiro elétrico ou de telecomunicações, responsável, executou serviços de monitoramento em vias públicas com características semelhantes em equipamentos existentes no município, acompanhado de CAT (Certidão de Acervo Técnico) em nome de seu responsável técnico, pertencente ao quadro funcional da empresa (empregado, sócio, diretor ou autônomo com relação contratual de prestação de serviços);</w:t>
      </w:r>
    </w:p>
    <w:p w:rsidR="00F26C72" w:rsidRP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t>e)</w:t>
      </w:r>
      <w:r w:rsidRPr="00F26C72">
        <w:rPr>
          <w:rFonts w:ascii="Arial" w:hAnsi="Arial" w:cs="Arial"/>
          <w:bCs/>
          <w:sz w:val="22"/>
          <w:szCs w:val="22"/>
        </w:rPr>
        <w:t xml:space="preserve"> Comprovação de que o profissional supracitado integra o quadro permanente da empresa, na data prevista para entrega dos envelopes, que deverá ser feita mediante apresentação de Carteira de Trabalho ou, Contrato de Prestação de Serviços, ou Contrato Social;</w:t>
      </w:r>
    </w:p>
    <w:p w:rsidR="00F26C72" w:rsidRP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t>f)</w:t>
      </w:r>
      <w:r w:rsidRPr="00F26C72">
        <w:rPr>
          <w:rFonts w:ascii="Arial" w:hAnsi="Arial" w:cs="Arial"/>
          <w:bCs/>
          <w:sz w:val="22"/>
          <w:szCs w:val="22"/>
        </w:rPr>
        <w:t xml:space="preserve"> Comprovação de que possui em seu quadro um engenheiro elétrico ou de telecomunicações e dois profissionais de nível técnico devidamente registrado no CREA;</w:t>
      </w:r>
    </w:p>
    <w:p w:rsidR="00F26C72" w:rsidRP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t>g)</w:t>
      </w:r>
      <w:r w:rsidRPr="00F26C72">
        <w:rPr>
          <w:rFonts w:ascii="Arial" w:hAnsi="Arial" w:cs="Arial"/>
          <w:bCs/>
          <w:sz w:val="22"/>
          <w:szCs w:val="22"/>
        </w:rPr>
        <w:t xml:space="preserve"> Certificado de Serviço de Comunicação Multimídia – SCM, expedido pela Agência Nacional de Telecomunicações – ANATEL;</w:t>
      </w:r>
    </w:p>
    <w:p w:rsidR="00F26C72" w:rsidRDefault="00F26C72" w:rsidP="00F26C72">
      <w:pPr>
        <w:widowControl w:val="0"/>
        <w:autoSpaceDE w:val="0"/>
        <w:autoSpaceDN w:val="0"/>
        <w:adjustRightInd w:val="0"/>
        <w:jc w:val="both"/>
        <w:rPr>
          <w:rFonts w:ascii="Arial" w:hAnsi="Arial" w:cs="Arial"/>
          <w:bCs/>
          <w:sz w:val="22"/>
          <w:szCs w:val="22"/>
        </w:rPr>
      </w:pPr>
      <w:r w:rsidRPr="00F26C72">
        <w:rPr>
          <w:rFonts w:ascii="Arial" w:hAnsi="Arial" w:cs="Arial"/>
          <w:b/>
          <w:bCs/>
          <w:sz w:val="22"/>
          <w:szCs w:val="22"/>
        </w:rPr>
        <w:t>h)</w:t>
      </w:r>
      <w:r w:rsidRPr="00F26C72">
        <w:rPr>
          <w:rFonts w:ascii="Arial" w:hAnsi="Arial" w:cs="Arial"/>
          <w:bCs/>
          <w:sz w:val="22"/>
          <w:szCs w:val="22"/>
        </w:rPr>
        <w:t xml:space="preserve"> Registro no Sistema de Usuário de </w:t>
      </w:r>
      <w:proofErr w:type="spellStart"/>
      <w:r w:rsidRPr="00F26C72">
        <w:rPr>
          <w:rFonts w:ascii="Arial" w:hAnsi="Arial" w:cs="Arial"/>
          <w:bCs/>
          <w:sz w:val="22"/>
          <w:szCs w:val="22"/>
        </w:rPr>
        <w:t>Infra</w:t>
      </w:r>
      <w:r w:rsidRPr="00F26C72">
        <w:rPr>
          <w:rFonts w:ascii="Cambria Math" w:hAnsi="Cambria Math" w:cs="Cambria Math"/>
          <w:bCs/>
          <w:sz w:val="22"/>
          <w:szCs w:val="22"/>
        </w:rPr>
        <w:t>‐</w:t>
      </w:r>
      <w:r w:rsidRPr="00F26C72">
        <w:rPr>
          <w:rFonts w:ascii="Arial" w:hAnsi="Arial" w:cs="Arial"/>
          <w:bCs/>
          <w:sz w:val="22"/>
          <w:szCs w:val="22"/>
        </w:rPr>
        <w:t>estrutura</w:t>
      </w:r>
      <w:proofErr w:type="spellEnd"/>
      <w:r w:rsidRPr="00F26C72">
        <w:rPr>
          <w:rFonts w:ascii="Arial" w:hAnsi="Arial" w:cs="Arial"/>
          <w:bCs/>
          <w:sz w:val="22"/>
          <w:szCs w:val="22"/>
        </w:rPr>
        <w:t xml:space="preserve"> - SUI junto à CELESC – Centrais Elétricas de Santa Catarina</w:t>
      </w:r>
    </w:p>
    <w:p w:rsidR="008C3207" w:rsidRDefault="008C3207"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pStyle w:val="Corpodetexto"/>
        <w:widowControl w:val="0"/>
        <w:rPr>
          <w:rFonts w:cs="Arial"/>
          <w:b/>
          <w:sz w:val="22"/>
          <w:szCs w:val="22"/>
        </w:rPr>
      </w:pPr>
      <w:r w:rsidRPr="00E242C9">
        <w:rPr>
          <w:rFonts w:cs="Arial"/>
          <w:b/>
          <w:sz w:val="22"/>
          <w:szCs w:val="22"/>
        </w:rPr>
        <w:t>NOTAS:</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63525B" w:rsidRPr="00E242C9" w:rsidRDefault="0063525B"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63525B" w:rsidRPr="00E242C9" w:rsidRDefault="0063525B"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63525B" w:rsidRPr="00E242C9" w:rsidRDefault="0063525B"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8B4436">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8.2.5 A Licitante que desistir de sua proposta escrita está sujeita às sanções </w:t>
      </w:r>
      <w:r w:rsidRPr="00E242C9">
        <w:rPr>
          <w:rFonts w:ascii="Arial" w:hAnsi="Arial" w:cs="Arial"/>
          <w:sz w:val="22"/>
          <w:szCs w:val="22"/>
        </w:rPr>
        <w:lastRenderedPageBreak/>
        <w:t>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8B4436">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w:t>
      </w:r>
      <w:r w:rsidRPr="00E242C9">
        <w:rPr>
          <w:rFonts w:ascii="Arial" w:hAnsi="Arial" w:cs="Arial"/>
          <w:sz w:val="22"/>
          <w:szCs w:val="22"/>
        </w:rPr>
        <w:lastRenderedPageBreak/>
        <w:t>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8517D8">
        <w:rPr>
          <w:rFonts w:ascii="Arial" w:hAnsi="Arial" w:cs="Arial"/>
          <w:b/>
          <w:bCs/>
          <w:sz w:val="22"/>
          <w:szCs w:val="22"/>
        </w:rPr>
        <w:t>de acordo com as necessidades do Departamento de Cultura</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lastRenderedPageBreak/>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Será dada vista aos proponentes interessados tanto das Propostas de Preços </w:t>
      </w:r>
      <w:r w:rsidRPr="00E242C9">
        <w:rPr>
          <w:rFonts w:ascii="Arial" w:hAnsi="Arial" w:cs="Arial"/>
          <w:sz w:val="22"/>
          <w:szCs w:val="22"/>
        </w:rPr>
        <w:lastRenderedPageBreak/>
        <w:t>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E972F9"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D67DE0" w:rsidRPr="00E242C9" w:rsidRDefault="00D67DE0" w:rsidP="00AE61AF">
                  <w:pPr>
                    <w:autoSpaceDE w:val="0"/>
                    <w:autoSpaceDN w:val="0"/>
                    <w:adjustRightInd w:val="0"/>
                    <w:jc w:val="both"/>
                    <w:rPr>
                      <w:rFonts w:ascii="Arial" w:hAnsi="Arial" w:cs="Arial"/>
                      <w:b/>
                      <w:bCs/>
                    </w:rPr>
                  </w:pPr>
                  <w:r w:rsidRPr="00E242C9">
                    <w:rPr>
                      <w:rFonts w:ascii="Arial" w:hAnsi="Arial" w:cs="Arial"/>
                      <w:b/>
                      <w:bCs/>
                    </w:rPr>
                    <w:t>ANA ROSA ZANELA</w:t>
                  </w:r>
                </w:p>
                <w:p w:rsidR="00D67DE0" w:rsidRPr="00E242C9" w:rsidRDefault="00D67DE0"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C445E4">
        <w:rPr>
          <w:rFonts w:ascii="Arial" w:hAnsi="Arial" w:cs="Arial"/>
          <w:sz w:val="22"/>
          <w:szCs w:val="22"/>
        </w:rPr>
        <w:t>21</w:t>
      </w:r>
      <w:r w:rsidR="00AE61AF" w:rsidRPr="00E242C9">
        <w:rPr>
          <w:rFonts w:ascii="Arial" w:hAnsi="Arial" w:cs="Arial"/>
          <w:sz w:val="22"/>
          <w:szCs w:val="22"/>
        </w:rPr>
        <w:t xml:space="preserve"> de </w:t>
      </w:r>
      <w:r w:rsidR="00E43510">
        <w:rPr>
          <w:rFonts w:ascii="Arial" w:hAnsi="Arial" w:cs="Arial"/>
          <w:sz w:val="22"/>
          <w:szCs w:val="22"/>
        </w:rPr>
        <w:t>ju</w:t>
      </w:r>
      <w:r w:rsidR="00C17449">
        <w:rPr>
          <w:rFonts w:ascii="Arial" w:hAnsi="Arial" w:cs="Arial"/>
          <w:sz w:val="22"/>
          <w:szCs w:val="22"/>
        </w:rPr>
        <w:t>l</w:t>
      </w:r>
      <w:r w:rsidR="00E43510">
        <w:rPr>
          <w:rFonts w:ascii="Arial" w:hAnsi="Arial" w:cs="Arial"/>
          <w:sz w:val="22"/>
          <w:szCs w:val="22"/>
        </w:rPr>
        <w:t>ho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Pr="00D5351D" w:rsidRDefault="004371AC"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466F7B" w:rsidRPr="00D67DE0" w:rsidRDefault="00466F7B" w:rsidP="00303B1B">
      <w:pPr>
        <w:widowControl w:val="0"/>
        <w:tabs>
          <w:tab w:val="left" w:pos="284"/>
        </w:tabs>
        <w:spacing w:before="120"/>
        <w:jc w:val="center"/>
        <w:rPr>
          <w:rFonts w:ascii="Arial" w:hAnsi="Arial" w:cs="Arial"/>
          <w:b/>
          <w:bCs/>
          <w:sz w:val="22"/>
          <w:szCs w:val="22"/>
        </w:rPr>
      </w:pPr>
      <w:r w:rsidRPr="00D67DE0">
        <w:rPr>
          <w:rFonts w:ascii="Arial" w:hAnsi="Arial" w:cs="Arial"/>
          <w:b/>
          <w:bCs/>
          <w:sz w:val="22"/>
          <w:szCs w:val="22"/>
        </w:rPr>
        <w:t>ANEXO I</w:t>
      </w:r>
    </w:p>
    <w:p w:rsidR="00466F7B" w:rsidRPr="00D67DE0" w:rsidRDefault="00466F7B" w:rsidP="00303B1B">
      <w:pPr>
        <w:widowControl w:val="0"/>
        <w:tabs>
          <w:tab w:val="left" w:pos="284"/>
        </w:tabs>
        <w:spacing w:before="120"/>
        <w:jc w:val="center"/>
        <w:rPr>
          <w:rFonts w:ascii="Arial" w:hAnsi="Arial" w:cs="Arial"/>
          <w:b/>
          <w:bCs/>
          <w:sz w:val="22"/>
          <w:szCs w:val="22"/>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1. DESCRIÇÃO GERAL DOS SERVIÇOS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Adotar providências no sentido de manter em perfeito funcionamento o sistema de vídeo monitoramento urbano por câmeras instalados nos espaços públicos no Município de Salto </w:t>
      </w:r>
      <w:proofErr w:type="gramStart"/>
      <w:r w:rsidRPr="00D67DE0">
        <w:rPr>
          <w:rFonts w:ascii="Arial" w:eastAsiaTheme="minorHAnsi" w:hAnsi="Arial" w:cs="Arial"/>
          <w:color w:val="000000"/>
          <w:sz w:val="22"/>
          <w:szCs w:val="22"/>
          <w:lang w:eastAsia="en-US"/>
        </w:rPr>
        <w:t>Veloso(</w:t>
      </w:r>
      <w:proofErr w:type="gramEnd"/>
      <w:r w:rsidRPr="00D67DE0">
        <w:rPr>
          <w:rFonts w:ascii="Arial" w:eastAsiaTheme="minorHAnsi" w:hAnsi="Arial" w:cs="Arial"/>
          <w:color w:val="000000"/>
          <w:sz w:val="22"/>
          <w:szCs w:val="22"/>
          <w:lang w:eastAsia="en-US"/>
        </w:rPr>
        <w:t xml:space="preserve">SC), sendo de responsabilidade da contratada o fornecimento de mão de obra especializada para execução dos serviços ora contratados e o fornecimento de peças e componentes para reposição;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b) Toda solicitação de serviço será realizada por e-mail, telefone ou SMS, através da central de monitoramento;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Desmontar e reinstalar equipamentos dos pontos de vídeo monitoramento sempre que necessário ou sob demanda;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lastRenderedPageBreak/>
        <w:t xml:space="preserve">d) Em caso de sinistros ou vandalismos, recolher todos os equipamentos danificados do ponto de vídeo monitoramento com relatório circunstanciado;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e) Nas operações de desmontagem, remanejamento e reinstalação, os equipamentos serão adequadamente embalados e, se for o caso, transportados para guarda em local indicado pela contratante;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f) Deixar informado e instruir permanentemente o pessoal indicado pela contratante quanto à operação e ajustes dos equipamentos;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g) Cadastrar e atualizar no SMS da contratante os equipamentos, peças e serviços realizados incluindo toda a manutenção preventiva e corretiva;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h) Prestar consultoria e realizar as configurações para permitir a </w:t>
      </w:r>
      <w:proofErr w:type="gramStart"/>
      <w:r w:rsidRPr="00D67DE0">
        <w:rPr>
          <w:rFonts w:ascii="Arial" w:eastAsiaTheme="minorHAnsi" w:hAnsi="Arial" w:cs="Arial"/>
          <w:color w:val="000000"/>
          <w:sz w:val="22"/>
          <w:szCs w:val="22"/>
          <w:lang w:eastAsia="en-US"/>
        </w:rPr>
        <w:t>implementação</w:t>
      </w:r>
      <w:proofErr w:type="gramEnd"/>
      <w:r w:rsidRPr="00D67DE0">
        <w:rPr>
          <w:rFonts w:ascii="Arial" w:eastAsiaTheme="minorHAnsi" w:hAnsi="Arial" w:cs="Arial"/>
          <w:color w:val="000000"/>
          <w:sz w:val="22"/>
          <w:szCs w:val="22"/>
          <w:lang w:eastAsia="en-US"/>
        </w:rPr>
        <w:t xml:space="preserve"> e agregação de novos serviços e equipamentos ao sistema de vídeo monitoramento, sejam aqueles adquiridos pela Contratante ou aqueles oriundos de outros fornecedores;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i) Verificar se os equipamentos fornecidos e os serviços realizados por outras empresas no sistema mantido pela contratada estão de acordo e correspondem com os especificados/contratados pela contratante, emitindo relatório específico e auxiliando na supervisão do serviço quando solicitado;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j) Fornecer imagens geradas em CD/DVD quando solicitado pela contratante;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k) Assumir as despesas com insumos, materiais, serviços, transportes, impostos e outros decorrentes do objeto ora contratado;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l) Abrir chamado com a concessionária de energia, quando necessário;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m) Abrir chamado com a concessionária/empresa responsável pela comunicação de dados e vídeo, quando necessário;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n) Manter, no sistema SMS, tempestivamente os </w:t>
      </w:r>
      <w:r w:rsidRPr="00D67DE0">
        <w:rPr>
          <w:rFonts w:ascii="Arial" w:eastAsiaTheme="minorHAnsi" w:hAnsi="Arial" w:cs="Arial"/>
          <w:i/>
          <w:iCs/>
          <w:color w:val="000000"/>
          <w:sz w:val="22"/>
          <w:szCs w:val="22"/>
          <w:lang w:eastAsia="en-US"/>
        </w:rPr>
        <w:t xml:space="preserve">tickets </w:t>
      </w:r>
      <w:r w:rsidRPr="00D67DE0">
        <w:rPr>
          <w:rFonts w:ascii="Arial" w:eastAsiaTheme="minorHAnsi" w:hAnsi="Arial" w:cs="Arial"/>
          <w:color w:val="000000"/>
          <w:sz w:val="22"/>
          <w:szCs w:val="22"/>
          <w:lang w:eastAsia="en-US"/>
        </w:rPr>
        <w:t xml:space="preserve">atualizados, com </w:t>
      </w:r>
      <w:proofErr w:type="gramStart"/>
      <w:r w:rsidRPr="00D67DE0">
        <w:rPr>
          <w:rFonts w:ascii="Arial" w:eastAsiaTheme="minorHAnsi" w:hAnsi="Arial" w:cs="Arial"/>
          <w:color w:val="000000"/>
          <w:sz w:val="22"/>
          <w:szCs w:val="22"/>
          <w:lang w:eastAsia="en-US"/>
        </w:rPr>
        <w:t>os status aberto, em andamento e fechado</w:t>
      </w:r>
      <w:proofErr w:type="gramEnd"/>
      <w:r w:rsidRPr="00D67DE0">
        <w:rPr>
          <w:rFonts w:ascii="Arial" w:eastAsiaTheme="minorHAnsi" w:hAnsi="Arial" w:cs="Arial"/>
          <w:color w:val="000000"/>
          <w:sz w:val="22"/>
          <w:szCs w:val="22"/>
          <w:lang w:eastAsia="en-US"/>
        </w:rPr>
        <w:t xml:space="preserve">, mesmo quando aberto chamado a outra concessionária/empresa;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o) Atualização de software quando solicitado, seguindo a tabela dos chamados de manutenção corretiva;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p) Assumir, junto as Centrais Elétricas de Santa Catarina – CELESC a locação dos pontos/postes de monitoramento através do formulário de cadastramento de cabos, conforme anexo III.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2. MANUTENÇÃO PREVENTIVA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A contratante autorizará a contratada realizar acesso remoto aos servidores, desktops e as câmeras do sistema para permitir supervisão, configurações e manutenções à distância;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lastRenderedPageBreak/>
        <w:t xml:space="preserve">b) Efetuar limpeza de todos os equipamentos do sistema mensalmente;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Efetuar limpeza das cúpulas das câmeras mensalmente e ainda sempre que for solicitado;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d) Efetuar lubrificação dos mecanismos que dela necessitem, conforme recomendações dos fabricantes;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e) Efetuar ajustes de alinhamento e do campo visual das câmeras;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f) Verificar o funcionamento dos servidores/estações de trabalho quanto às suas programações e condições de gravação, monitoração e reprodução, sempre que forem realizadas alterações nas configurações essenciais do sistema;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g) Emitir ordens de serviço detalhadas de cada visita efetuada e encaminhar </w:t>
      </w:r>
      <w:proofErr w:type="gramStart"/>
      <w:r w:rsidRPr="00D67DE0">
        <w:rPr>
          <w:rFonts w:ascii="Arial" w:eastAsiaTheme="minorHAnsi" w:hAnsi="Arial" w:cs="Arial"/>
          <w:color w:val="000000"/>
          <w:sz w:val="22"/>
          <w:szCs w:val="22"/>
          <w:lang w:eastAsia="en-US"/>
        </w:rPr>
        <w:t>a</w:t>
      </w:r>
      <w:proofErr w:type="gramEnd"/>
      <w:r w:rsidRPr="00D67DE0">
        <w:rPr>
          <w:rFonts w:ascii="Arial" w:eastAsiaTheme="minorHAnsi" w:hAnsi="Arial" w:cs="Arial"/>
          <w:color w:val="000000"/>
          <w:sz w:val="22"/>
          <w:szCs w:val="22"/>
          <w:lang w:eastAsia="en-US"/>
        </w:rPr>
        <w:t xml:space="preserve"> contratante junto com a fatura mensal. </w:t>
      </w: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p>
    <w:p w:rsidR="00715B96" w:rsidRPr="00D67DE0" w:rsidRDefault="00715B96" w:rsidP="00715B96">
      <w:pPr>
        <w:autoSpaceDE w:val="0"/>
        <w:autoSpaceDN w:val="0"/>
        <w:adjustRightInd w:val="0"/>
        <w:jc w:val="both"/>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3. MANUTENÇÃO CORRETIVA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3"/>
        <w:gridCol w:w="3933"/>
      </w:tblGrid>
      <w:tr w:rsidR="00715B96" w:rsidRPr="00D67DE0" w:rsidTr="00534C5B">
        <w:trPr>
          <w:trHeight w:val="93"/>
        </w:trPr>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Tabela para acionamento com Tempos de resposta à contratada: </w:t>
            </w:r>
          </w:p>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SERVIÇO </w:t>
            </w:r>
          </w:p>
        </w:tc>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PRAZO (em horas) </w:t>
            </w:r>
          </w:p>
        </w:tc>
      </w:tr>
      <w:tr w:rsidR="00715B96" w:rsidRPr="00D67DE0" w:rsidTr="00534C5B">
        <w:trPr>
          <w:trHeight w:val="95"/>
        </w:trPr>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1. Atendimento (remoto ou via telefone) </w:t>
            </w:r>
          </w:p>
        </w:tc>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01h00min </w:t>
            </w:r>
          </w:p>
        </w:tc>
      </w:tr>
      <w:tr w:rsidR="00715B96" w:rsidRPr="00D67DE0" w:rsidTr="00534C5B">
        <w:trPr>
          <w:trHeight w:val="95"/>
        </w:trPr>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2. Chegada ao local </w:t>
            </w:r>
          </w:p>
        </w:tc>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06h00min </w:t>
            </w:r>
          </w:p>
        </w:tc>
      </w:tr>
      <w:tr w:rsidR="00715B96" w:rsidRPr="00D67DE0" w:rsidTr="00534C5B">
        <w:trPr>
          <w:trHeight w:val="95"/>
        </w:trPr>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3. Solução do problema </w:t>
            </w:r>
          </w:p>
        </w:tc>
        <w:tc>
          <w:tcPr>
            <w:tcW w:w="3933" w:type="dxa"/>
          </w:tcPr>
          <w:p w:rsidR="00715B96" w:rsidRPr="00D67DE0" w:rsidRDefault="00715B96" w:rsidP="00715B96">
            <w:pPr>
              <w:autoSpaceDE w:val="0"/>
              <w:autoSpaceDN w:val="0"/>
              <w:adjustRightInd w:val="0"/>
              <w:jc w:val="both"/>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24h00min </w:t>
            </w:r>
          </w:p>
        </w:tc>
      </w:tr>
    </w:tbl>
    <w:p w:rsidR="00466F7B" w:rsidRPr="00D67DE0" w:rsidRDefault="00466F7B" w:rsidP="00715B96">
      <w:pPr>
        <w:widowControl w:val="0"/>
        <w:tabs>
          <w:tab w:val="left" w:pos="284"/>
        </w:tabs>
        <w:spacing w:before="120"/>
        <w:jc w:val="both"/>
        <w:rPr>
          <w:rFonts w:ascii="Arial" w:hAnsi="Arial" w:cs="Arial"/>
          <w:b/>
          <w:bCs/>
          <w:sz w:val="22"/>
          <w:szCs w:val="22"/>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Toda manutenção corretiva realizada terá um prazo de garantia mínimo de 90 (noventa) dias.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Caso seja ultrapassado o tempo para solução do problema, item </w:t>
      </w:r>
      <w:proofErr w:type="gramStart"/>
      <w:r w:rsidRPr="00D67DE0">
        <w:rPr>
          <w:rFonts w:ascii="Arial" w:eastAsiaTheme="minorHAnsi" w:hAnsi="Arial" w:cs="Arial"/>
          <w:color w:val="000000"/>
          <w:sz w:val="22"/>
          <w:szCs w:val="22"/>
          <w:lang w:eastAsia="en-US"/>
        </w:rPr>
        <w:t>3</w:t>
      </w:r>
      <w:proofErr w:type="gramEnd"/>
      <w:r w:rsidRPr="00D67DE0">
        <w:rPr>
          <w:rFonts w:ascii="Arial" w:eastAsiaTheme="minorHAnsi" w:hAnsi="Arial" w:cs="Arial"/>
          <w:color w:val="000000"/>
          <w:sz w:val="22"/>
          <w:szCs w:val="22"/>
          <w:lang w:eastAsia="en-US"/>
        </w:rPr>
        <w:t xml:space="preserve"> da tabela acima, o equipamento com defeito será substituído por outro sobressalente, com características idênticas as do substituído e que seja de propriedade da contratada, sem ônus adicionais à contratante;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b) O equipamento substituído deverá retornar num prazo máximo de 45 (quarenta e cinco) dias;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Os prazos para atendimento exigidos na tabela acima, são considerados apenas para dias úteis, de segunda à sexta-feira, das 08h00min às 19h00min;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d) Nos casos em que ocorrer pane geral no sistema ou de parte significativa do mesmo, ou seja, quando não for possível a realização do monitoramento pelo operador de CFTV ou quando uma região da cidade ficar sem o serviço de monitoramento, o acionamento da contratada será realizada também nos sábados, domingos e feriados;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e) Se o problema que gerou a pane geral ou de parte significativa do sistema, descrita na alínea acima, for recorrente com relação de causa/efeito positiva, ou seja, se já havia chamada para o problema sem atendimento ou que os reparos realizados encontram-se dentro do prazo de garantia, não haverá custos para a Contratante;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f) Se o problema não tiver relação de causa/efeito os custos para a contratante serão apenas com mão de obra;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4. COBERTURA DO CONTRATO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Manutenções preventivas;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b) Conserto ou substituição de </w:t>
      </w:r>
      <w:r w:rsidRPr="00D67DE0">
        <w:rPr>
          <w:rFonts w:ascii="Arial" w:eastAsiaTheme="minorHAnsi" w:hAnsi="Arial" w:cs="Arial"/>
          <w:b/>
          <w:bCs/>
          <w:color w:val="000000"/>
          <w:sz w:val="22"/>
          <w:szCs w:val="22"/>
          <w:lang w:eastAsia="en-US"/>
        </w:rPr>
        <w:t xml:space="preserve">partes </w:t>
      </w:r>
      <w:r w:rsidRPr="00D67DE0">
        <w:rPr>
          <w:rFonts w:ascii="Arial" w:eastAsiaTheme="minorHAnsi" w:hAnsi="Arial" w:cs="Arial"/>
          <w:color w:val="000000"/>
          <w:sz w:val="22"/>
          <w:szCs w:val="22"/>
          <w:lang w:eastAsia="en-US"/>
        </w:rPr>
        <w:t xml:space="preserve">com defeito;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Conserto ou substituição de componentes eletrônicos ou elétricos com defeito;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d) Conserto ou substituição de acessórios com defeito;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e) Conserto ou substituição de equipamentos com defeito;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f) Conserto ou substituição de consumíveis (exceto baterias).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4.1. SÃO CONSIDERADAS PARTES DOS EQUIPAMENTOS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Caixa de proteção da câmera;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b) Suporte da câmera dome;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Cúpula da caixa de proteção da câmera;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d) Cúpula interna da câmera dome;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e) Conjunto óptico;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f) Placas principais;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g) Placas de memória;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h) Placas de vídeo;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i) Placas de rede;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j) Placas de controle;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k) Discos-rígidos;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l) Drives de leitura; </w:t>
      </w:r>
    </w:p>
    <w:p w:rsidR="00D67DE0" w:rsidRPr="00D67DE0" w:rsidRDefault="00D67DE0" w:rsidP="00D67DE0">
      <w:pPr>
        <w:autoSpaceDE w:val="0"/>
        <w:autoSpaceDN w:val="0"/>
        <w:adjustRightInd w:val="0"/>
        <w:spacing w:after="52"/>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m) Fontes internas;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n) Redes de comunicação.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4.2. SÃO CONSIDERADOS COMPONENTES ELETRÔNICOS OU ELÉTRICOS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Todos os componentes eletrônicos ou elétricos que compõem um determinado equipamento, parte ou acessório, tais como: dispositivos de captura (CCD, MOS ou CMOS), processadores, circuitos integrados, resistores, capacitores, transistores, </w:t>
      </w:r>
      <w:proofErr w:type="spellStart"/>
      <w:r w:rsidRPr="00D67DE0">
        <w:rPr>
          <w:rFonts w:ascii="Arial" w:eastAsiaTheme="minorHAnsi" w:hAnsi="Arial" w:cs="Arial"/>
          <w:color w:val="000000"/>
          <w:sz w:val="22"/>
          <w:szCs w:val="22"/>
          <w:lang w:eastAsia="en-US"/>
        </w:rPr>
        <w:t>led's</w:t>
      </w:r>
      <w:proofErr w:type="spellEnd"/>
      <w:r w:rsidRPr="00D67DE0">
        <w:rPr>
          <w:rFonts w:ascii="Arial" w:eastAsiaTheme="minorHAnsi" w:hAnsi="Arial" w:cs="Arial"/>
          <w:color w:val="000000"/>
          <w:sz w:val="22"/>
          <w:szCs w:val="22"/>
          <w:lang w:eastAsia="en-US"/>
        </w:rPr>
        <w:t xml:space="preserve">, chaves, placas de circuito impresso, fusíveis, entre outros.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4.3. SÃO CONSIDERADOS ACESSÓRIOS DOS EQUIPAMENTOS </w:t>
      </w:r>
    </w:p>
    <w:p w:rsidR="00D67DE0" w:rsidRPr="00D67DE0" w:rsidRDefault="00D67DE0" w:rsidP="00D67DE0">
      <w:pPr>
        <w:autoSpaceDE w:val="0"/>
        <w:autoSpaceDN w:val="0"/>
        <w:adjustRightInd w:val="0"/>
        <w:spacing w:after="6"/>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Fontes de alimentação externas, cabos e conexões elétricas, lógicas e de sinal de vídeo ou controle; </w:t>
      </w:r>
    </w:p>
    <w:p w:rsidR="00D67DE0" w:rsidRPr="00D67DE0" w:rsidRDefault="00D67DE0" w:rsidP="00D67DE0">
      <w:pPr>
        <w:autoSpaceDE w:val="0"/>
        <w:autoSpaceDN w:val="0"/>
        <w:adjustRightInd w:val="0"/>
        <w:spacing w:after="6"/>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b) Caixas de comunicação;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Dispositivos de entrada e saída, tais como </w:t>
      </w:r>
      <w:proofErr w:type="spellStart"/>
      <w:r w:rsidRPr="00D67DE0">
        <w:rPr>
          <w:rFonts w:ascii="Arial" w:eastAsiaTheme="minorHAnsi" w:hAnsi="Arial" w:cs="Arial"/>
          <w:color w:val="000000"/>
          <w:sz w:val="22"/>
          <w:szCs w:val="22"/>
          <w:lang w:eastAsia="en-US"/>
        </w:rPr>
        <w:t>joystick’s</w:t>
      </w:r>
      <w:proofErr w:type="spellEnd"/>
      <w:r w:rsidRPr="00D67DE0">
        <w:rPr>
          <w:rFonts w:ascii="Arial" w:eastAsiaTheme="minorHAnsi" w:hAnsi="Arial" w:cs="Arial"/>
          <w:color w:val="000000"/>
          <w:sz w:val="22"/>
          <w:szCs w:val="22"/>
          <w:lang w:eastAsia="en-US"/>
        </w:rPr>
        <w:t xml:space="preserve">, teclados e mouses dos desktops e servidores de imagem.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4.4. SÃO CONSIDERADOS CONSUMÍVEIS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Baterias, engrenagens, polias, molas e demais componentes mecânicos de um determinado equipamento, parte ou acessório.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5. OUTRAS CONDIÇÕES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lastRenderedPageBreak/>
        <w:t xml:space="preserve">a) A contratada, mesmo não sendo a fabricante da matéria-prima empregada na fabricação de seus equipamentos, responderá inteira e solidariamente pela qualidade e autenticidade destes, obrigando-se a substituir, as suas expensas, no total ou em parte, o objeto desta licitação, em que se verificarem vícios, defeitos, incorreções, resultantes da fabricação armazenamento e transporte, constatado visualmente ou em laboratório, correndo estes custos por conta da proponente;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b) A contratada deverá possuir laboratório equipado e manter em estoque para uso imediato, além das partes dos equipamentos, peças e assessórios mais comumente utilizados nas manutenções, aqueles equipamentos que, se apresentarem uma pane deixam sem funcionamento um grande número de câmeras ou prejudicam o serviço de monitoração, como por exemplo, servidores, </w:t>
      </w:r>
      <w:proofErr w:type="spellStart"/>
      <w:r w:rsidRPr="00D67DE0">
        <w:rPr>
          <w:rFonts w:ascii="Arial" w:eastAsiaTheme="minorHAnsi" w:hAnsi="Arial" w:cs="Arial"/>
          <w:color w:val="000000"/>
          <w:sz w:val="22"/>
          <w:szCs w:val="22"/>
          <w:lang w:eastAsia="en-US"/>
        </w:rPr>
        <w:t>nobreak</w:t>
      </w:r>
      <w:proofErr w:type="spellEnd"/>
      <w:r w:rsidRPr="00D67DE0">
        <w:rPr>
          <w:rFonts w:ascii="Arial" w:eastAsiaTheme="minorHAnsi" w:hAnsi="Arial" w:cs="Arial"/>
          <w:color w:val="000000"/>
          <w:sz w:val="22"/>
          <w:szCs w:val="22"/>
          <w:lang w:eastAsia="en-US"/>
        </w:rPr>
        <w:t xml:space="preserve">, desktop visualizador de imagens, monitor de plasma/LCD, entre outros;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A contratada deverá manter um estoque mínimo de câmeras para backup. O número de câmeras deverá ser o suficiente para atender plenamente a necessidade de substituições dos equipamentos defeituosos nos pontos de monitoramento;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d) É facultada ao responsável local pelo sistema de monitoramento municipal, ao gestor dos sistemas de monitoramento ou a quem for designado, a qualquer tempo, com notificação para </w:t>
      </w:r>
      <w:proofErr w:type="gramStart"/>
      <w:r w:rsidRPr="00D67DE0">
        <w:rPr>
          <w:rFonts w:ascii="Arial" w:eastAsiaTheme="minorHAnsi" w:hAnsi="Arial" w:cs="Arial"/>
          <w:color w:val="000000"/>
          <w:sz w:val="22"/>
          <w:szCs w:val="22"/>
          <w:lang w:eastAsia="en-US"/>
        </w:rPr>
        <w:t>a</w:t>
      </w:r>
      <w:proofErr w:type="gramEnd"/>
      <w:r w:rsidRPr="00D67DE0">
        <w:rPr>
          <w:rFonts w:ascii="Arial" w:eastAsiaTheme="minorHAnsi" w:hAnsi="Arial" w:cs="Arial"/>
          <w:color w:val="000000"/>
          <w:sz w:val="22"/>
          <w:szCs w:val="22"/>
          <w:lang w:eastAsia="en-US"/>
        </w:rPr>
        <w:t xml:space="preserve"> Contratada 24 horas antes e por e-mail, a promoção de diligências nas suas instalações, para verificação da situação do laboratório, estoques de peças e equipamentos de backup exigidos.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b/>
          <w:bCs/>
          <w:color w:val="000000"/>
          <w:sz w:val="22"/>
          <w:szCs w:val="22"/>
          <w:lang w:eastAsia="en-US"/>
        </w:rPr>
        <w:t xml:space="preserve">5. OUTRAS CONDIÇÕES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a) A contratada, mesmo não sendo a fabricante da matéria-prima empregada na fabricação de seus equipamentos, responderá inteira e solidariamente pela qualidade e autenticidade destes, obrigando-se a substituir, as suas expensas, no total ou em parte, o objeto desta licitação, em que se verificarem vícios, defeitos, incorreções, resultantes da fabricação armazenamento e transporte, constatado visualmente ou em laboratório, correndo estes custos por conta da proponente;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b) A contratada deverá possuir laboratório equipado e manter em estoque para uso imediato, além das partes dos equipamentos, peças e assessórios mais comumente utilizados nas manutenções, aqueles equipamentos que, se apresentarem uma pane deixam sem funcionamento um grande número de câmeras ou prejudicam o serviço de monitoração, como por exemplo, servidores, </w:t>
      </w:r>
      <w:proofErr w:type="spellStart"/>
      <w:r w:rsidRPr="00D67DE0">
        <w:rPr>
          <w:rFonts w:ascii="Arial" w:eastAsiaTheme="minorHAnsi" w:hAnsi="Arial" w:cs="Arial"/>
          <w:color w:val="000000"/>
          <w:sz w:val="22"/>
          <w:szCs w:val="22"/>
          <w:lang w:eastAsia="en-US"/>
        </w:rPr>
        <w:t>nobreak</w:t>
      </w:r>
      <w:proofErr w:type="spellEnd"/>
      <w:r w:rsidRPr="00D67DE0">
        <w:rPr>
          <w:rFonts w:ascii="Arial" w:eastAsiaTheme="minorHAnsi" w:hAnsi="Arial" w:cs="Arial"/>
          <w:color w:val="000000"/>
          <w:sz w:val="22"/>
          <w:szCs w:val="22"/>
          <w:lang w:eastAsia="en-US"/>
        </w:rPr>
        <w:t xml:space="preserve">, desktop visualizador de imagens, monitor de plasma/LCD, entre outros;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c) A contratada deverá manter um estoque mínimo de câmeras para backup. O número de câmeras deverá ser o suficiente para atender plenamente a necessidade de substituições dos equipamentos defeituosos nos pontos de monitoramento; </w:t>
      </w: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Pr="00D67DE0" w:rsidRDefault="00D67DE0" w:rsidP="00D67DE0">
      <w:pPr>
        <w:autoSpaceDE w:val="0"/>
        <w:autoSpaceDN w:val="0"/>
        <w:adjustRightInd w:val="0"/>
        <w:rPr>
          <w:rFonts w:ascii="Arial" w:eastAsiaTheme="minorHAnsi" w:hAnsi="Arial" w:cs="Arial"/>
          <w:color w:val="000000"/>
          <w:sz w:val="22"/>
          <w:szCs w:val="22"/>
          <w:lang w:eastAsia="en-US"/>
        </w:rPr>
      </w:pPr>
      <w:r w:rsidRPr="00D67DE0">
        <w:rPr>
          <w:rFonts w:ascii="Arial" w:eastAsiaTheme="minorHAnsi" w:hAnsi="Arial" w:cs="Arial"/>
          <w:color w:val="000000"/>
          <w:sz w:val="22"/>
          <w:szCs w:val="22"/>
          <w:lang w:eastAsia="en-US"/>
        </w:rPr>
        <w:t xml:space="preserve">d) É facultada ao responsável local pelo sistema de monitoramento municipal, ao gestor dos sistemas de monitoramento ou a quem for designado, a qualquer tempo, com notificação para </w:t>
      </w:r>
      <w:proofErr w:type="gramStart"/>
      <w:r w:rsidRPr="00D67DE0">
        <w:rPr>
          <w:rFonts w:ascii="Arial" w:eastAsiaTheme="minorHAnsi" w:hAnsi="Arial" w:cs="Arial"/>
          <w:color w:val="000000"/>
          <w:sz w:val="22"/>
          <w:szCs w:val="22"/>
          <w:lang w:eastAsia="en-US"/>
        </w:rPr>
        <w:t>a</w:t>
      </w:r>
      <w:proofErr w:type="gramEnd"/>
      <w:r w:rsidRPr="00D67DE0">
        <w:rPr>
          <w:rFonts w:ascii="Arial" w:eastAsiaTheme="minorHAnsi" w:hAnsi="Arial" w:cs="Arial"/>
          <w:color w:val="000000"/>
          <w:sz w:val="22"/>
          <w:szCs w:val="22"/>
          <w:lang w:eastAsia="en-US"/>
        </w:rPr>
        <w:t xml:space="preserve"> Contratada 24 horas antes e por e-mail, a promoção de diligências nas suas instalações, para verificação da situação do laboratório, estoques de peças e equipamentos de backup exigidos. </w:t>
      </w:r>
    </w:p>
    <w:p w:rsidR="00D67DE0" w:rsidRDefault="00D67DE0" w:rsidP="00D67DE0">
      <w:pPr>
        <w:autoSpaceDE w:val="0"/>
        <w:autoSpaceDN w:val="0"/>
        <w:adjustRightInd w:val="0"/>
        <w:rPr>
          <w:rFonts w:ascii="Arial" w:eastAsiaTheme="minorHAnsi" w:hAnsi="Arial" w:cs="Arial"/>
          <w:color w:val="000000"/>
          <w:sz w:val="22"/>
          <w:szCs w:val="22"/>
          <w:lang w:eastAsia="en-US"/>
        </w:rPr>
      </w:pPr>
    </w:p>
    <w:p w:rsidR="00D67DE0" w:rsidRDefault="00D67DE0" w:rsidP="00D67DE0">
      <w:pPr>
        <w:autoSpaceDE w:val="0"/>
        <w:autoSpaceDN w:val="0"/>
        <w:adjustRightInd w:val="0"/>
        <w:rPr>
          <w:rFonts w:ascii="Arial" w:eastAsiaTheme="minorHAnsi" w:hAnsi="Arial" w:cs="Arial"/>
          <w:color w:val="000000"/>
          <w:sz w:val="22"/>
          <w:szCs w:val="22"/>
          <w:lang w:eastAsia="en-US"/>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8"/>
        <w:gridCol w:w="2213"/>
        <w:gridCol w:w="1276"/>
        <w:gridCol w:w="1204"/>
        <w:gridCol w:w="1439"/>
        <w:gridCol w:w="1609"/>
      </w:tblGrid>
      <w:tr w:rsidR="00D67DE0" w:rsidRPr="00D67DE0" w:rsidTr="00157608">
        <w:trPr>
          <w:trHeight w:val="384"/>
        </w:trPr>
        <w:tc>
          <w:tcPr>
            <w:tcW w:w="1898"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6. PLANILHA DE CUSTOS </w:t>
            </w:r>
            <w:proofErr w:type="gramStart"/>
            <w:r w:rsidRPr="00D67DE0">
              <w:rPr>
                <w:rFonts w:ascii="Arial" w:eastAsiaTheme="minorHAnsi" w:hAnsi="Arial" w:cs="Arial"/>
                <w:b/>
                <w:bCs/>
                <w:color w:val="000000"/>
                <w:sz w:val="22"/>
                <w:szCs w:val="22"/>
                <w:lang w:eastAsia="en-US"/>
              </w:rPr>
              <w:t>UNITÁRIOS MENSAL</w:t>
            </w:r>
            <w:proofErr w:type="gramEnd"/>
            <w:r w:rsidRPr="00D67DE0">
              <w:rPr>
                <w:rFonts w:ascii="Arial" w:eastAsiaTheme="minorHAnsi" w:hAnsi="Arial" w:cs="Arial"/>
                <w:b/>
                <w:bCs/>
                <w:color w:val="000000"/>
                <w:sz w:val="22"/>
                <w:szCs w:val="22"/>
                <w:lang w:eastAsia="en-US"/>
              </w:rPr>
              <w:t xml:space="preserve"> ITEM </w:t>
            </w:r>
          </w:p>
        </w:tc>
        <w:tc>
          <w:tcPr>
            <w:tcW w:w="2213"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DESCRITIVO </w:t>
            </w:r>
          </w:p>
        </w:tc>
        <w:tc>
          <w:tcPr>
            <w:tcW w:w="1276"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QTDE </w:t>
            </w:r>
          </w:p>
        </w:tc>
        <w:tc>
          <w:tcPr>
            <w:tcW w:w="1204"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UNID </w:t>
            </w:r>
          </w:p>
        </w:tc>
        <w:tc>
          <w:tcPr>
            <w:tcW w:w="143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VALOR MAXIMO UNIT. </w:t>
            </w:r>
          </w:p>
        </w:tc>
        <w:tc>
          <w:tcPr>
            <w:tcW w:w="160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VALOR MAXIMO TOTAL </w:t>
            </w:r>
          </w:p>
        </w:tc>
      </w:tr>
      <w:tr w:rsidR="00D67DE0" w:rsidRPr="00D67DE0" w:rsidTr="00157608">
        <w:trPr>
          <w:trHeight w:val="364"/>
        </w:trPr>
        <w:tc>
          <w:tcPr>
            <w:tcW w:w="1898"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01 </w:t>
            </w:r>
          </w:p>
        </w:tc>
        <w:tc>
          <w:tcPr>
            <w:tcW w:w="2213"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MANUTENÇÃO PREVENTIVA/CORRETIVA REFERENTE </w:t>
            </w:r>
            <w:proofErr w:type="gramStart"/>
            <w:r w:rsidRPr="00D67DE0">
              <w:rPr>
                <w:rFonts w:ascii="Arial" w:eastAsiaTheme="minorHAnsi" w:hAnsi="Arial" w:cs="Arial"/>
                <w:color w:val="000000"/>
                <w:sz w:val="22"/>
                <w:szCs w:val="22"/>
                <w:lang w:eastAsia="en-US"/>
              </w:rPr>
              <w:t>AS</w:t>
            </w:r>
            <w:proofErr w:type="gramEnd"/>
            <w:r w:rsidRPr="00D67DE0">
              <w:rPr>
                <w:rFonts w:ascii="Arial" w:eastAsiaTheme="minorHAnsi" w:hAnsi="Arial" w:cs="Arial"/>
                <w:color w:val="000000"/>
                <w:sz w:val="22"/>
                <w:szCs w:val="22"/>
                <w:lang w:eastAsia="en-US"/>
              </w:rPr>
              <w:t xml:space="preserve"> 11 CÂMERAS INSTALADAS EM VIAS PÚBLICAS MUNICIPAIS. </w:t>
            </w:r>
          </w:p>
        </w:tc>
        <w:tc>
          <w:tcPr>
            <w:tcW w:w="1276"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11 </w:t>
            </w:r>
          </w:p>
        </w:tc>
        <w:tc>
          <w:tcPr>
            <w:tcW w:w="1204"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UN </w:t>
            </w:r>
          </w:p>
        </w:tc>
        <w:tc>
          <w:tcPr>
            <w:tcW w:w="143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R$ 80,00 </w:t>
            </w:r>
          </w:p>
        </w:tc>
        <w:tc>
          <w:tcPr>
            <w:tcW w:w="160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R$ 880,00 </w:t>
            </w:r>
          </w:p>
        </w:tc>
      </w:tr>
      <w:tr w:rsidR="00D67DE0" w:rsidRPr="00D67DE0" w:rsidTr="00157608">
        <w:trPr>
          <w:trHeight w:val="295"/>
        </w:trPr>
        <w:tc>
          <w:tcPr>
            <w:tcW w:w="1898"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02 </w:t>
            </w:r>
          </w:p>
        </w:tc>
        <w:tc>
          <w:tcPr>
            <w:tcW w:w="2213"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MANUTENÇÃO PREVENTIVA E CORRETIVA DAS CAIXAS DE ACOMODAÇÃO </w:t>
            </w:r>
          </w:p>
        </w:tc>
        <w:tc>
          <w:tcPr>
            <w:tcW w:w="1276"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07 </w:t>
            </w:r>
          </w:p>
        </w:tc>
        <w:tc>
          <w:tcPr>
            <w:tcW w:w="1204"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UN </w:t>
            </w:r>
          </w:p>
        </w:tc>
        <w:tc>
          <w:tcPr>
            <w:tcW w:w="143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R$ 11,00 </w:t>
            </w:r>
          </w:p>
        </w:tc>
        <w:tc>
          <w:tcPr>
            <w:tcW w:w="160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R$ 77,00 </w:t>
            </w:r>
          </w:p>
        </w:tc>
      </w:tr>
      <w:tr w:rsidR="00D67DE0" w:rsidRPr="00D67DE0" w:rsidTr="00157608">
        <w:trPr>
          <w:trHeight w:val="210"/>
        </w:trPr>
        <w:tc>
          <w:tcPr>
            <w:tcW w:w="1898"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03 </w:t>
            </w:r>
          </w:p>
        </w:tc>
        <w:tc>
          <w:tcPr>
            <w:tcW w:w="2213"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MANUTENÇÃO PREVENTIVA E CORRETIVA DA SALA DE MONITORAMENTO </w:t>
            </w:r>
          </w:p>
        </w:tc>
        <w:tc>
          <w:tcPr>
            <w:tcW w:w="1276"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01 </w:t>
            </w:r>
          </w:p>
        </w:tc>
        <w:tc>
          <w:tcPr>
            <w:tcW w:w="1204"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UN </w:t>
            </w:r>
          </w:p>
        </w:tc>
        <w:tc>
          <w:tcPr>
            <w:tcW w:w="143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R$ 300,00 </w:t>
            </w:r>
          </w:p>
        </w:tc>
        <w:tc>
          <w:tcPr>
            <w:tcW w:w="160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R$ 300,00 </w:t>
            </w:r>
          </w:p>
        </w:tc>
      </w:tr>
      <w:tr w:rsidR="00D67DE0" w:rsidRPr="00D67DE0" w:rsidTr="00157608">
        <w:trPr>
          <w:trHeight w:val="229"/>
        </w:trPr>
        <w:tc>
          <w:tcPr>
            <w:tcW w:w="1898"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04 </w:t>
            </w:r>
          </w:p>
        </w:tc>
        <w:tc>
          <w:tcPr>
            <w:tcW w:w="2213"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MANUTENÇÃO PREVENTIVA E CORRETIVA DOS POSTES </w:t>
            </w:r>
          </w:p>
        </w:tc>
        <w:tc>
          <w:tcPr>
            <w:tcW w:w="1276"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41 </w:t>
            </w:r>
          </w:p>
        </w:tc>
        <w:tc>
          <w:tcPr>
            <w:tcW w:w="1204"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UN </w:t>
            </w:r>
          </w:p>
        </w:tc>
        <w:tc>
          <w:tcPr>
            <w:tcW w:w="143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R$ 8,00 </w:t>
            </w:r>
          </w:p>
        </w:tc>
        <w:tc>
          <w:tcPr>
            <w:tcW w:w="1609" w:type="dxa"/>
          </w:tcPr>
          <w:p w:rsidR="00D67DE0" w:rsidRPr="00D67DE0" w:rsidRDefault="00D67DE0" w:rsidP="00D67DE0">
            <w:pPr>
              <w:autoSpaceDE w:val="0"/>
              <w:autoSpaceDN w:val="0"/>
              <w:adjustRightInd w:val="0"/>
              <w:rPr>
                <w:rFonts w:ascii="Arial" w:eastAsiaTheme="minorHAnsi" w:hAnsi="Arial" w:cs="Arial"/>
                <w:color w:val="000000"/>
                <w:lang w:eastAsia="en-US"/>
              </w:rPr>
            </w:pPr>
            <w:r w:rsidRPr="00D67DE0">
              <w:rPr>
                <w:rFonts w:ascii="Arial" w:eastAsiaTheme="minorHAnsi" w:hAnsi="Arial" w:cs="Arial"/>
                <w:color w:val="000000"/>
                <w:sz w:val="22"/>
                <w:szCs w:val="22"/>
                <w:lang w:eastAsia="en-US"/>
              </w:rPr>
              <w:t xml:space="preserve">R$ 328,00 </w:t>
            </w:r>
          </w:p>
        </w:tc>
      </w:tr>
      <w:tr w:rsidR="00D67DE0" w:rsidRPr="00D67DE0" w:rsidTr="00157608">
        <w:trPr>
          <w:trHeight w:val="91"/>
        </w:trPr>
        <w:tc>
          <w:tcPr>
            <w:tcW w:w="9639" w:type="dxa"/>
            <w:gridSpan w:val="6"/>
          </w:tcPr>
          <w:p w:rsidR="00D67DE0" w:rsidRPr="00D67DE0" w:rsidRDefault="00D67DE0" w:rsidP="00157608">
            <w:pPr>
              <w:autoSpaceDE w:val="0"/>
              <w:autoSpaceDN w:val="0"/>
              <w:adjustRightInd w:val="0"/>
              <w:jc w:val="right"/>
              <w:rPr>
                <w:rFonts w:ascii="Arial" w:eastAsiaTheme="minorHAnsi" w:hAnsi="Arial" w:cs="Arial"/>
                <w:color w:val="000000"/>
                <w:lang w:eastAsia="en-US"/>
              </w:rPr>
            </w:pPr>
            <w:r w:rsidRPr="00D67DE0">
              <w:rPr>
                <w:rFonts w:ascii="Arial" w:eastAsiaTheme="minorHAnsi" w:hAnsi="Arial" w:cs="Arial"/>
                <w:b/>
                <w:bCs/>
                <w:color w:val="000000"/>
                <w:sz w:val="22"/>
                <w:szCs w:val="22"/>
                <w:lang w:eastAsia="en-US"/>
              </w:rPr>
              <w:t xml:space="preserve">VALOR TOTAL R$ 1.585,00 </w:t>
            </w:r>
          </w:p>
        </w:tc>
      </w:tr>
    </w:tbl>
    <w:p w:rsidR="00466F7B" w:rsidRPr="00D67DE0" w:rsidRDefault="00466F7B" w:rsidP="00303B1B">
      <w:pPr>
        <w:widowControl w:val="0"/>
        <w:tabs>
          <w:tab w:val="left" w:pos="284"/>
        </w:tabs>
        <w:spacing w:before="120"/>
        <w:jc w:val="center"/>
        <w:rPr>
          <w:rFonts w:ascii="Arial" w:hAnsi="Arial" w:cs="Arial"/>
          <w:b/>
          <w:bCs/>
          <w:sz w:val="22"/>
          <w:szCs w:val="22"/>
        </w:rPr>
      </w:pPr>
    </w:p>
    <w:p w:rsidR="00D67DE0" w:rsidRPr="00D67DE0" w:rsidRDefault="00D67DE0" w:rsidP="00D67DE0">
      <w:pPr>
        <w:widowControl w:val="0"/>
        <w:tabs>
          <w:tab w:val="left" w:pos="284"/>
        </w:tabs>
        <w:spacing w:before="120"/>
        <w:jc w:val="both"/>
        <w:rPr>
          <w:rFonts w:ascii="Arial" w:hAnsi="Arial" w:cs="Arial"/>
          <w:b/>
          <w:bCs/>
          <w:sz w:val="22"/>
          <w:szCs w:val="22"/>
        </w:rPr>
      </w:pPr>
      <w:r w:rsidRPr="00D67DE0">
        <w:rPr>
          <w:rFonts w:ascii="Arial" w:hAnsi="Arial" w:cs="Arial"/>
          <w:b/>
          <w:bCs/>
          <w:sz w:val="22"/>
          <w:szCs w:val="22"/>
        </w:rPr>
        <w:t xml:space="preserve">PAGAMENTO: </w:t>
      </w:r>
      <w:r w:rsidRPr="00D67DE0">
        <w:rPr>
          <w:rFonts w:ascii="Arial" w:hAnsi="Arial" w:cs="Arial"/>
          <w:sz w:val="22"/>
          <w:szCs w:val="22"/>
        </w:rPr>
        <w:t xml:space="preserve">o pagamento será efetuado da seguinte forma: Nota Fiscal emitida na 1ª quinzena do mês em vigor será paga no dia 10 (dez) do mês </w:t>
      </w:r>
      <w:proofErr w:type="spellStart"/>
      <w:r w:rsidRPr="00D67DE0">
        <w:rPr>
          <w:rFonts w:ascii="Arial" w:hAnsi="Arial" w:cs="Arial"/>
          <w:sz w:val="22"/>
          <w:szCs w:val="22"/>
        </w:rPr>
        <w:t>subsequente</w:t>
      </w:r>
      <w:proofErr w:type="spellEnd"/>
      <w:r w:rsidRPr="00D67DE0">
        <w:rPr>
          <w:rFonts w:ascii="Arial" w:hAnsi="Arial" w:cs="Arial"/>
          <w:sz w:val="22"/>
          <w:szCs w:val="22"/>
        </w:rPr>
        <w:t xml:space="preserve">; Nota Fiscal emitida na 2ª quinzena do mês em vigor será paga no dia 25 (vinte e cinco) do mês </w:t>
      </w:r>
      <w:proofErr w:type="spellStart"/>
      <w:r w:rsidRPr="00D67DE0">
        <w:rPr>
          <w:rFonts w:ascii="Arial" w:hAnsi="Arial" w:cs="Arial"/>
          <w:sz w:val="22"/>
          <w:szCs w:val="22"/>
        </w:rPr>
        <w:t>subsequente</w:t>
      </w:r>
      <w:proofErr w:type="spellEnd"/>
      <w:r w:rsidRPr="00D67DE0">
        <w:rPr>
          <w:rFonts w:ascii="Arial" w:hAnsi="Arial" w:cs="Arial"/>
          <w:sz w:val="22"/>
          <w:szCs w:val="22"/>
        </w:rPr>
        <w:t>. Para efetivação do pagamento o objeto deverá ser aceito juntamente com a documentação fiscal atestado pela Administração.</w:t>
      </w:r>
    </w:p>
    <w:p w:rsidR="00D67DE0" w:rsidRPr="00D67DE0" w:rsidRDefault="00D67DE0" w:rsidP="00D67DE0">
      <w:pPr>
        <w:widowControl w:val="0"/>
        <w:tabs>
          <w:tab w:val="left" w:pos="284"/>
        </w:tabs>
        <w:spacing w:before="120"/>
        <w:jc w:val="both"/>
        <w:rPr>
          <w:rFonts w:ascii="Arial" w:hAnsi="Arial" w:cs="Arial"/>
          <w:b/>
          <w:bCs/>
          <w:sz w:val="22"/>
          <w:szCs w:val="22"/>
        </w:rPr>
      </w:pPr>
    </w:p>
    <w:p w:rsidR="00D67DE0" w:rsidRPr="00D67DE0" w:rsidRDefault="00D67DE0" w:rsidP="00303B1B">
      <w:pPr>
        <w:widowControl w:val="0"/>
        <w:tabs>
          <w:tab w:val="left" w:pos="284"/>
        </w:tabs>
        <w:spacing w:before="120"/>
        <w:jc w:val="center"/>
        <w:rPr>
          <w:rFonts w:ascii="Arial" w:hAnsi="Arial" w:cs="Arial"/>
          <w:b/>
          <w:bCs/>
          <w:sz w:val="22"/>
          <w:szCs w:val="22"/>
        </w:rPr>
      </w:pPr>
    </w:p>
    <w:p w:rsidR="00D67DE0" w:rsidRDefault="00D67DE0" w:rsidP="00303B1B">
      <w:pPr>
        <w:widowControl w:val="0"/>
        <w:tabs>
          <w:tab w:val="left" w:pos="284"/>
        </w:tabs>
        <w:spacing w:before="120"/>
        <w:jc w:val="center"/>
        <w:rPr>
          <w:rFonts w:ascii="Arial" w:hAnsi="Arial" w:cs="Arial"/>
          <w:b/>
          <w:bCs/>
          <w:sz w:val="22"/>
          <w:szCs w:val="22"/>
        </w:rPr>
      </w:pPr>
    </w:p>
    <w:p w:rsidR="00D67DE0" w:rsidRDefault="00D67DE0" w:rsidP="00303B1B">
      <w:pPr>
        <w:widowControl w:val="0"/>
        <w:tabs>
          <w:tab w:val="left" w:pos="284"/>
        </w:tabs>
        <w:spacing w:before="120"/>
        <w:jc w:val="center"/>
        <w:rPr>
          <w:rFonts w:ascii="Arial" w:hAnsi="Arial" w:cs="Arial"/>
          <w:b/>
          <w:bCs/>
          <w:sz w:val="22"/>
          <w:szCs w:val="22"/>
        </w:rPr>
      </w:pPr>
    </w:p>
    <w:p w:rsidR="00D67DE0" w:rsidRDefault="00D67DE0" w:rsidP="00303B1B">
      <w:pPr>
        <w:widowControl w:val="0"/>
        <w:tabs>
          <w:tab w:val="left" w:pos="284"/>
        </w:tabs>
        <w:spacing w:before="120"/>
        <w:jc w:val="center"/>
        <w:rPr>
          <w:rFonts w:ascii="Arial" w:hAnsi="Arial" w:cs="Arial"/>
          <w:b/>
          <w:bCs/>
          <w:sz w:val="22"/>
          <w:szCs w:val="22"/>
        </w:rPr>
      </w:pPr>
    </w:p>
    <w:p w:rsidR="00D67DE0" w:rsidRDefault="00D67DE0" w:rsidP="00303B1B">
      <w:pPr>
        <w:widowControl w:val="0"/>
        <w:tabs>
          <w:tab w:val="left" w:pos="284"/>
        </w:tabs>
        <w:spacing w:before="120"/>
        <w:jc w:val="center"/>
        <w:rPr>
          <w:rFonts w:ascii="Arial" w:hAnsi="Arial" w:cs="Arial"/>
          <w:b/>
          <w:bCs/>
          <w:sz w:val="22"/>
          <w:szCs w:val="22"/>
        </w:rPr>
      </w:pPr>
    </w:p>
    <w:p w:rsidR="00D67DE0" w:rsidRDefault="00D67DE0" w:rsidP="00303B1B">
      <w:pPr>
        <w:widowControl w:val="0"/>
        <w:tabs>
          <w:tab w:val="left" w:pos="284"/>
        </w:tabs>
        <w:spacing w:before="120"/>
        <w:jc w:val="center"/>
        <w:rPr>
          <w:rFonts w:ascii="Arial" w:hAnsi="Arial" w:cs="Arial"/>
          <w:b/>
          <w:bCs/>
          <w:sz w:val="22"/>
          <w:szCs w:val="22"/>
        </w:rPr>
      </w:pPr>
    </w:p>
    <w:p w:rsidR="00D67DE0" w:rsidRDefault="00D67DE0" w:rsidP="00303B1B">
      <w:pPr>
        <w:widowControl w:val="0"/>
        <w:tabs>
          <w:tab w:val="left" w:pos="284"/>
        </w:tabs>
        <w:spacing w:before="120"/>
        <w:jc w:val="center"/>
        <w:rPr>
          <w:rFonts w:ascii="Arial" w:hAnsi="Arial" w:cs="Arial"/>
          <w:b/>
          <w:bCs/>
          <w:sz w:val="22"/>
          <w:szCs w:val="22"/>
        </w:rPr>
      </w:pPr>
    </w:p>
    <w:p w:rsidR="00D67DE0" w:rsidRDefault="00D67DE0"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0E3F62">
        <w:rPr>
          <w:rFonts w:ascii="Arial" w:hAnsi="Arial" w:cs="Arial"/>
          <w:b/>
          <w:sz w:val="22"/>
          <w:szCs w:val="22"/>
        </w:rPr>
        <w:t>1</w:t>
      </w:r>
      <w:r w:rsidR="00715B96">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715B96">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0E3F62">
        <w:rPr>
          <w:rFonts w:ascii="Arial" w:hAnsi="Arial" w:cs="Arial"/>
          <w:b/>
          <w:sz w:val="22"/>
          <w:szCs w:val="22"/>
        </w:rPr>
        <w:t>1</w:t>
      </w:r>
      <w:r w:rsidR="00715B96">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r w:rsidR="00715B96" w:rsidRPr="00C17449">
        <w:rPr>
          <w:rFonts w:ascii="Arial" w:hAnsi="Arial" w:cs="Arial"/>
          <w:b/>
          <w:sz w:val="22"/>
          <w:szCs w:val="22"/>
        </w:rPr>
        <w:t xml:space="preserve">CONTRATAÇÃO DE EMPRESA PARA </w:t>
      </w:r>
      <w:r w:rsidR="00715B96">
        <w:rPr>
          <w:rFonts w:ascii="Arial" w:hAnsi="Arial" w:cs="Arial"/>
          <w:b/>
          <w:sz w:val="22"/>
          <w:szCs w:val="22"/>
        </w:rPr>
        <w:t>FORNECIMENTO E MANUTENÇÃO DE SINAL DE VIDEOMONITORAMENTO</w:t>
      </w:r>
    </w:p>
    <w:p w:rsidR="004371AC" w:rsidRPr="00E242C9" w:rsidRDefault="004371AC"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479FA">
        <w:rPr>
          <w:rFonts w:ascii="Arial" w:hAnsi="Arial" w:cs="Arial"/>
          <w:b/>
          <w:sz w:val="22"/>
          <w:szCs w:val="22"/>
        </w:rPr>
        <w:t>1</w:t>
      </w:r>
      <w:r w:rsidR="00715B96">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w:t>
      </w:r>
      <w:r w:rsidRPr="00E242C9">
        <w:rPr>
          <w:rFonts w:ascii="Arial" w:hAnsi="Arial" w:cs="Arial"/>
          <w:sz w:val="22"/>
          <w:szCs w:val="22"/>
        </w:rPr>
        <w:lastRenderedPageBreak/>
        <w:t xml:space="preserve">ocorrendo qualquer das hipóteses previstas no art. 78, da Lei n.º 8.666/93, 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DE0" w:rsidRDefault="00D67DE0" w:rsidP="007036CC">
      <w:r>
        <w:separator/>
      </w:r>
    </w:p>
  </w:endnote>
  <w:endnote w:type="continuationSeparator" w:id="1">
    <w:p w:rsidR="00D67DE0" w:rsidRDefault="00D67DE0"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A00002EF" w:usb1="420020E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E0" w:rsidRDefault="00D67DE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D67DE0" w:rsidRDefault="00D67DE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DE0" w:rsidRDefault="00D67DE0" w:rsidP="007036CC">
      <w:r>
        <w:separator/>
      </w:r>
    </w:p>
  </w:footnote>
  <w:footnote w:type="continuationSeparator" w:id="1">
    <w:p w:rsidR="00D67DE0" w:rsidRDefault="00D67DE0"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DE0" w:rsidRPr="00AF7750" w:rsidRDefault="00E972F9" w:rsidP="002C195C">
    <w:pPr>
      <w:pStyle w:val="Cabealho"/>
      <w:rPr>
        <w:rFonts w:ascii="Arial" w:eastAsia="PMingLiU" w:hAnsi="Arial" w:cs="Arial"/>
        <w:color w:val="333333"/>
        <w:sz w:val="44"/>
      </w:rPr>
    </w:pPr>
    <w:r w:rsidRPr="00E972F9">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63099832" r:id="rId2"/>
      </w:pict>
    </w:r>
    <w:r w:rsidR="00D67DE0">
      <w:rPr>
        <w:rFonts w:ascii="Arial" w:eastAsia="PMingLiU" w:hAnsi="Arial" w:cs="Arial"/>
        <w:color w:val="333333"/>
        <w:sz w:val="44"/>
      </w:rPr>
      <w:t xml:space="preserve">              </w:t>
    </w:r>
    <w:r w:rsidR="00D67DE0" w:rsidRPr="00AF7750">
      <w:rPr>
        <w:rFonts w:ascii="Arial" w:eastAsia="PMingLiU" w:hAnsi="Arial" w:cs="Arial"/>
        <w:color w:val="333333"/>
        <w:sz w:val="44"/>
      </w:rPr>
      <w:t>Estado de Santa Catarina</w:t>
    </w:r>
  </w:p>
  <w:p w:rsidR="00D67DE0" w:rsidRPr="00AF7750" w:rsidRDefault="00D67DE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D67DE0" w:rsidRPr="002F2CD3" w:rsidRDefault="00D67DE0" w:rsidP="002C195C">
    <w:pPr>
      <w:pStyle w:val="Cabealho"/>
    </w:pPr>
  </w:p>
  <w:p w:rsidR="00D67DE0" w:rsidRDefault="00D67D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302CE"/>
    <w:rsid w:val="001372B8"/>
    <w:rsid w:val="00157608"/>
    <w:rsid w:val="001768BA"/>
    <w:rsid w:val="001770C3"/>
    <w:rsid w:val="00186B54"/>
    <w:rsid w:val="00187AFD"/>
    <w:rsid w:val="00196C90"/>
    <w:rsid w:val="00197261"/>
    <w:rsid w:val="001A149A"/>
    <w:rsid w:val="001A60B0"/>
    <w:rsid w:val="001A7230"/>
    <w:rsid w:val="001D0995"/>
    <w:rsid w:val="001D0E36"/>
    <w:rsid w:val="001D5B9E"/>
    <w:rsid w:val="001E1F6B"/>
    <w:rsid w:val="001F694A"/>
    <w:rsid w:val="002210D4"/>
    <w:rsid w:val="00244AD4"/>
    <w:rsid w:val="00251C39"/>
    <w:rsid w:val="002568CC"/>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97C18"/>
    <w:rsid w:val="003A7696"/>
    <w:rsid w:val="003B743E"/>
    <w:rsid w:val="003C3D77"/>
    <w:rsid w:val="003C5C35"/>
    <w:rsid w:val="003D08C6"/>
    <w:rsid w:val="003D2C03"/>
    <w:rsid w:val="003E3A09"/>
    <w:rsid w:val="003E3E05"/>
    <w:rsid w:val="003E5DD5"/>
    <w:rsid w:val="003F1C23"/>
    <w:rsid w:val="00414C8D"/>
    <w:rsid w:val="00415EB3"/>
    <w:rsid w:val="004267F7"/>
    <w:rsid w:val="00427EC6"/>
    <w:rsid w:val="00430372"/>
    <w:rsid w:val="004371AC"/>
    <w:rsid w:val="0043777E"/>
    <w:rsid w:val="004421BB"/>
    <w:rsid w:val="0044452F"/>
    <w:rsid w:val="00456DB3"/>
    <w:rsid w:val="0046693A"/>
    <w:rsid w:val="00466F7B"/>
    <w:rsid w:val="004930FF"/>
    <w:rsid w:val="00493CF3"/>
    <w:rsid w:val="00495C70"/>
    <w:rsid w:val="004B3D1B"/>
    <w:rsid w:val="004D131F"/>
    <w:rsid w:val="004D5341"/>
    <w:rsid w:val="004D5CC2"/>
    <w:rsid w:val="004E0645"/>
    <w:rsid w:val="005105F1"/>
    <w:rsid w:val="0051282E"/>
    <w:rsid w:val="00534C5B"/>
    <w:rsid w:val="00541095"/>
    <w:rsid w:val="0054415B"/>
    <w:rsid w:val="005468B4"/>
    <w:rsid w:val="00563616"/>
    <w:rsid w:val="00565ADA"/>
    <w:rsid w:val="00566F49"/>
    <w:rsid w:val="005778CE"/>
    <w:rsid w:val="00582C6F"/>
    <w:rsid w:val="00596D60"/>
    <w:rsid w:val="005A05AF"/>
    <w:rsid w:val="005A3B18"/>
    <w:rsid w:val="005B0113"/>
    <w:rsid w:val="005B7B62"/>
    <w:rsid w:val="005B7C5A"/>
    <w:rsid w:val="005D011E"/>
    <w:rsid w:val="005E31CE"/>
    <w:rsid w:val="00602B55"/>
    <w:rsid w:val="006033B5"/>
    <w:rsid w:val="00607C70"/>
    <w:rsid w:val="00613681"/>
    <w:rsid w:val="006274CA"/>
    <w:rsid w:val="00631FC8"/>
    <w:rsid w:val="00633394"/>
    <w:rsid w:val="0063525B"/>
    <w:rsid w:val="006546BC"/>
    <w:rsid w:val="00662957"/>
    <w:rsid w:val="00671E9A"/>
    <w:rsid w:val="00683111"/>
    <w:rsid w:val="00684DEB"/>
    <w:rsid w:val="006A4059"/>
    <w:rsid w:val="006B083D"/>
    <w:rsid w:val="006D41C1"/>
    <w:rsid w:val="006E21E6"/>
    <w:rsid w:val="006E243A"/>
    <w:rsid w:val="006F3236"/>
    <w:rsid w:val="00701F9B"/>
    <w:rsid w:val="007036CC"/>
    <w:rsid w:val="00704371"/>
    <w:rsid w:val="00707A27"/>
    <w:rsid w:val="00715B96"/>
    <w:rsid w:val="00720D97"/>
    <w:rsid w:val="00721B06"/>
    <w:rsid w:val="007272A1"/>
    <w:rsid w:val="00732804"/>
    <w:rsid w:val="007427D0"/>
    <w:rsid w:val="007432AD"/>
    <w:rsid w:val="0075734E"/>
    <w:rsid w:val="007577EB"/>
    <w:rsid w:val="00764634"/>
    <w:rsid w:val="00773C53"/>
    <w:rsid w:val="0078024A"/>
    <w:rsid w:val="00792F26"/>
    <w:rsid w:val="007957A8"/>
    <w:rsid w:val="007A29DB"/>
    <w:rsid w:val="007A499C"/>
    <w:rsid w:val="007D344A"/>
    <w:rsid w:val="007D65E9"/>
    <w:rsid w:val="007E4108"/>
    <w:rsid w:val="007F03C9"/>
    <w:rsid w:val="00800280"/>
    <w:rsid w:val="0080054C"/>
    <w:rsid w:val="008068CF"/>
    <w:rsid w:val="008069F3"/>
    <w:rsid w:val="008329E4"/>
    <w:rsid w:val="00833B79"/>
    <w:rsid w:val="00835A44"/>
    <w:rsid w:val="00846363"/>
    <w:rsid w:val="008517D8"/>
    <w:rsid w:val="0085519F"/>
    <w:rsid w:val="008571B7"/>
    <w:rsid w:val="00880AC8"/>
    <w:rsid w:val="00883DD7"/>
    <w:rsid w:val="00885DF9"/>
    <w:rsid w:val="008916B2"/>
    <w:rsid w:val="008958A6"/>
    <w:rsid w:val="008A7593"/>
    <w:rsid w:val="008B04D5"/>
    <w:rsid w:val="008B2EC1"/>
    <w:rsid w:val="008B4436"/>
    <w:rsid w:val="008B7FCC"/>
    <w:rsid w:val="008C3207"/>
    <w:rsid w:val="008C4DBE"/>
    <w:rsid w:val="008D5F9C"/>
    <w:rsid w:val="008F4C74"/>
    <w:rsid w:val="00907080"/>
    <w:rsid w:val="0091565C"/>
    <w:rsid w:val="00925D07"/>
    <w:rsid w:val="00950DC0"/>
    <w:rsid w:val="0095270E"/>
    <w:rsid w:val="00955087"/>
    <w:rsid w:val="00970D2F"/>
    <w:rsid w:val="00974057"/>
    <w:rsid w:val="00976AB4"/>
    <w:rsid w:val="009808DF"/>
    <w:rsid w:val="009913FF"/>
    <w:rsid w:val="009958A6"/>
    <w:rsid w:val="009A0544"/>
    <w:rsid w:val="009A3401"/>
    <w:rsid w:val="009B4939"/>
    <w:rsid w:val="009C1993"/>
    <w:rsid w:val="009C43F7"/>
    <w:rsid w:val="009C4479"/>
    <w:rsid w:val="009C7B17"/>
    <w:rsid w:val="009D7103"/>
    <w:rsid w:val="009E321B"/>
    <w:rsid w:val="009E48F9"/>
    <w:rsid w:val="009E7D78"/>
    <w:rsid w:val="00A0788F"/>
    <w:rsid w:val="00A112C0"/>
    <w:rsid w:val="00A1747D"/>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C756F"/>
    <w:rsid w:val="00AE61AF"/>
    <w:rsid w:val="00AF19E2"/>
    <w:rsid w:val="00B046BE"/>
    <w:rsid w:val="00B1295B"/>
    <w:rsid w:val="00B14935"/>
    <w:rsid w:val="00B154C8"/>
    <w:rsid w:val="00B15784"/>
    <w:rsid w:val="00B207A9"/>
    <w:rsid w:val="00B3712F"/>
    <w:rsid w:val="00B4630C"/>
    <w:rsid w:val="00B522DF"/>
    <w:rsid w:val="00B53CA9"/>
    <w:rsid w:val="00B57C10"/>
    <w:rsid w:val="00B6566A"/>
    <w:rsid w:val="00B6634B"/>
    <w:rsid w:val="00B6645F"/>
    <w:rsid w:val="00B71DE6"/>
    <w:rsid w:val="00B7418C"/>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6135"/>
    <w:rsid w:val="00C766E9"/>
    <w:rsid w:val="00C94732"/>
    <w:rsid w:val="00C97534"/>
    <w:rsid w:val="00CA26BE"/>
    <w:rsid w:val="00CB39E1"/>
    <w:rsid w:val="00CB565C"/>
    <w:rsid w:val="00CC4D02"/>
    <w:rsid w:val="00CC5AA7"/>
    <w:rsid w:val="00CC69A0"/>
    <w:rsid w:val="00CD23A8"/>
    <w:rsid w:val="00CD2AC8"/>
    <w:rsid w:val="00CD6653"/>
    <w:rsid w:val="00CE2B1B"/>
    <w:rsid w:val="00CE4329"/>
    <w:rsid w:val="00CF54B7"/>
    <w:rsid w:val="00D01A3D"/>
    <w:rsid w:val="00D16660"/>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B423F"/>
    <w:rsid w:val="00DB5C04"/>
    <w:rsid w:val="00DC2ADD"/>
    <w:rsid w:val="00DC3768"/>
    <w:rsid w:val="00DD3EC0"/>
    <w:rsid w:val="00DE19EB"/>
    <w:rsid w:val="00DF124C"/>
    <w:rsid w:val="00DF24A0"/>
    <w:rsid w:val="00DF2552"/>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C127A"/>
    <w:rsid w:val="00EC5D7F"/>
    <w:rsid w:val="00ED6B6A"/>
    <w:rsid w:val="00EE2EBC"/>
    <w:rsid w:val="00EF0108"/>
    <w:rsid w:val="00EF0A76"/>
    <w:rsid w:val="00F25216"/>
    <w:rsid w:val="00F26C72"/>
    <w:rsid w:val="00F62A72"/>
    <w:rsid w:val="00F64C7A"/>
    <w:rsid w:val="00F75E2B"/>
    <w:rsid w:val="00F8109B"/>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9065AA0-6D75-4850-AE27-72E046D7D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29</Pages>
  <Words>8536</Words>
  <Characters>46095</Characters>
  <Application>Microsoft Office Word</Application>
  <DocSecurity>0</DocSecurity>
  <Lines>384</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69</cp:revision>
  <cp:lastPrinted>2017-07-17T11:59:00Z</cp:lastPrinted>
  <dcterms:created xsi:type="dcterms:W3CDTF">2017-02-09T11:49:00Z</dcterms:created>
  <dcterms:modified xsi:type="dcterms:W3CDTF">2017-08-01T16:37:00Z</dcterms:modified>
</cp:coreProperties>
</file>